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8F45DF" w14:textId="706B1B69"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10</w:t>
      </w:r>
      <w:r w:rsidR="0035143B">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110269">
        <w:rPr>
          <w:rFonts w:ascii="Arial" w:eastAsia="MS Mincho" w:hAnsi="Arial" w:cs="Arial"/>
          <w:b/>
          <w:sz w:val="24"/>
          <w:szCs w:val="24"/>
          <w:lang w:eastAsia="ja-JP"/>
        </w:rPr>
        <w:t>3</w:t>
      </w:r>
      <w:r w:rsidR="00185479">
        <w:rPr>
          <w:rFonts w:ascii="Arial" w:eastAsia="MS Mincho" w:hAnsi="Arial" w:cs="Arial"/>
          <w:b/>
          <w:sz w:val="24"/>
          <w:szCs w:val="24"/>
          <w:lang w:eastAsia="ja-JP"/>
        </w:rPr>
        <w:t>1159</w:t>
      </w:r>
    </w:p>
    <w:p w14:paraId="1578607E" w14:textId="1C1232C9" w:rsidR="00E66326" w:rsidRPr="000D6532" w:rsidRDefault="0035143B" w:rsidP="00E66326">
      <w:pPr>
        <w:pBdr>
          <w:bottom w:val="single" w:sz="4" w:space="1" w:color="auto"/>
        </w:pBdr>
        <w:tabs>
          <w:tab w:val="right" w:pos="9214"/>
        </w:tabs>
        <w:spacing w:after="0"/>
        <w:jc w:val="both"/>
        <w:rPr>
          <w:rFonts w:ascii="Arial" w:eastAsia="MS Mincho" w:hAnsi="Arial" w:cs="Arial"/>
          <w:b/>
          <w:sz w:val="24"/>
          <w:szCs w:val="24"/>
          <w:lang w:eastAsia="ja-JP"/>
        </w:rPr>
      </w:pPr>
      <w:r w:rsidRPr="0035143B">
        <w:rPr>
          <w:rFonts w:ascii="Arial" w:eastAsia="MS Mincho" w:hAnsi="Arial" w:cs="Arial"/>
          <w:b/>
          <w:sz w:val="24"/>
          <w:szCs w:val="24"/>
          <w:lang w:eastAsia="ja-JP"/>
        </w:rPr>
        <w:t>Berlin, Germany, 22 - 26 May 2023</w:t>
      </w:r>
      <w:r>
        <w:rPr>
          <w:rFonts w:ascii="Arial" w:eastAsia="MS Mincho" w:hAnsi="Arial" w:cs="Arial"/>
          <w:b/>
          <w:sz w:val="24"/>
          <w:szCs w:val="24"/>
          <w:lang w:eastAsia="ja-JP"/>
        </w:rPr>
        <w:tab/>
      </w:r>
    </w:p>
    <w:p w14:paraId="461A8B81" w14:textId="77777777" w:rsidR="00E66326" w:rsidRPr="000D6532" w:rsidRDefault="00E66326" w:rsidP="00E66326">
      <w:pPr>
        <w:spacing w:after="0"/>
        <w:rPr>
          <w:rFonts w:ascii="Arial" w:eastAsia="MS Mincho" w:hAnsi="Arial"/>
          <w:sz w:val="24"/>
          <w:szCs w:val="24"/>
          <w:lang w:eastAsia="ja-JP"/>
        </w:rPr>
      </w:pPr>
    </w:p>
    <w:p w14:paraId="0366A384" w14:textId="40BF68AC" w:rsidR="00E66326" w:rsidRPr="000D6532" w:rsidRDefault="00E66326" w:rsidP="00E66326">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185479" w:rsidRPr="00185479">
        <w:rPr>
          <w:rFonts w:ascii="Arial" w:eastAsia="SimSun" w:hAnsi="Arial"/>
          <w:sz w:val="24"/>
          <w:szCs w:val="24"/>
          <w:lang w:eastAsia="en-GB"/>
        </w:rPr>
        <w:t>Work Plan for Interconnect of SNPN</w:t>
      </w:r>
    </w:p>
    <w:p w14:paraId="139BB5A7" w14:textId="045F6688" w:rsidR="00E66326" w:rsidRPr="000D6532" w:rsidRDefault="00E66326" w:rsidP="00E66326">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185479">
        <w:rPr>
          <w:rFonts w:ascii="Arial" w:eastAsia="SimSun" w:hAnsi="Arial"/>
          <w:sz w:val="24"/>
          <w:szCs w:val="24"/>
          <w:lang w:eastAsia="en-GB"/>
        </w:rPr>
        <w:t>7.12</w:t>
      </w:r>
    </w:p>
    <w:p w14:paraId="232591F9" w14:textId="4DFC2EA6" w:rsidR="00666975" w:rsidRPr="000D6532" w:rsidRDefault="00666975" w:rsidP="00666975">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Document for</w:t>
      </w:r>
      <w:r w:rsidRPr="000D6532">
        <w:rPr>
          <w:rFonts w:ascii="Arial" w:eastAsia="SimSun" w:hAnsi="Arial"/>
          <w:sz w:val="24"/>
          <w:szCs w:val="24"/>
          <w:lang w:eastAsia="en-GB"/>
        </w:rPr>
        <w:t>:</w:t>
      </w:r>
      <w:r w:rsidRPr="000D6532">
        <w:rPr>
          <w:rFonts w:ascii="Arial" w:eastAsia="SimSun" w:hAnsi="Arial"/>
          <w:sz w:val="24"/>
          <w:szCs w:val="24"/>
          <w:lang w:eastAsia="en-GB"/>
        </w:rPr>
        <w:tab/>
      </w:r>
      <w:r>
        <w:rPr>
          <w:rFonts w:ascii="Arial" w:eastAsia="SimSun" w:hAnsi="Arial"/>
          <w:sz w:val="24"/>
          <w:szCs w:val="24"/>
          <w:lang w:eastAsia="en-GB"/>
        </w:rPr>
        <w:t>Information</w:t>
      </w:r>
    </w:p>
    <w:p w14:paraId="57949212" w14:textId="2920683D" w:rsidR="00E66326" w:rsidRPr="000D6532" w:rsidRDefault="00E66326" w:rsidP="00E66326">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35143B">
        <w:rPr>
          <w:rFonts w:ascii="Arial" w:eastAsia="SimSun" w:hAnsi="Arial"/>
          <w:sz w:val="24"/>
          <w:szCs w:val="24"/>
          <w:lang w:eastAsia="en-GB"/>
        </w:rPr>
        <w:t>Novamint</w:t>
      </w:r>
      <w:r w:rsidR="00185479">
        <w:rPr>
          <w:rFonts w:ascii="Arial" w:eastAsia="SimSun" w:hAnsi="Arial"/>
          <w:sz w:val="24"/>
          <w:szCs w:val="24"/>
          <w:lang w:eastAsia="en-GB"/>
        </w:rPr>
        <w:t xml:space="preserve"> (as rapporteur of study on Interconnect of SNPN)</w:t>
      </w:r>
    </w:p>
    <w:p w14:paraId="79B4A489" w14:textId="37D816A3" w:rsidR="00E66326" w:rsidRPr="000D6532" w:rsidRDefault="00E66326" w:rsidP="00E66326">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w:t>
      </w:r>
      <w:r w:rsidR="0035143B">
        <w:rPr>
          <w:rFonts w:ascii="Arial" w:eastAsia="SimSun" w:hAnsi="Arial"/>
          <w:sz w:val="24"/>
          <w:szCs w:val="24"/>
          <w:lang w:eastAsia="en-GB"/>
        </w:rPr>
        <w:t>ntact:</w:t>
      </w:r>
      <w:r w:rsidR="0035143B">
        <w:rPr>
          <w:rFonts w:ascii="Arial" w:eastAsia="SimSun" w:hAnsi="Arial"/>
          <w:sz w:val="24"/>
          <w:szCs w:val="24"/>
          <w:lang w:eastAsia="en-GB"/>
        </w:rPr>
        <w:tab/>
      </w:r>
      <w:r w:rsidR="0035143B" w:rsidRPr="0035143B">
        <w:rPr>
          <w:rFonts w:ascii="Arial" w:eastAsia="SimSun" w:hAnsi="Arial"/>
          <w:sz w:val="24"/>
          <w:szCs w:val="24"/>
          <w:lang w:eastAsia="en-GB"/>
        </w:rPr>
        <w:t>Thierry Bérisot (tberisot@novamint.com)</w:t>
      </w:r>
    </w:p>
    <w:p w14:paraId="22192078" w14:textId="77777777" w:rsidR="00E66326" w:rsidRPr="000D6532" w:rsidRDefault="00E66326" w:rsidP="00E66326">
      <w:pPr>
        <w:pBdr>
          <w:bottom w:val="single" w:sz="6" w:space="1" w:color="auto"/>
        </w:pBdr>
        <w:spacing w:after="0"/>
        <w:rPr>
          <w:rFonts w:eastAsia="MS Mincho"/>
          <w:sz w:val="24"/>
          <w:szCs w:val="24"/>
          <w:lang w:eastAsia="ja-JP"/>
        </w:rPr>
      </w:pPr>
    </w:p>
    <w:p w14:paraId="00769D59" w14:textId="2BEB1948" w:rsidR="00223E94" w:rsidRPr="000D6532" w:rsidRDefault="00223E94" w:rsidP="00E66326">
      <w:pPr>
        <w:spacing w:after="200" w:line="276" w:lineRule="auto"/>
        <w:rPr>
          <w:rFonts w:ascii="Arial" w:eastAsia="Calibri" w:hAnsi="Arial" w:cs="Arial"/>
          <w:i/>
          <w:sz w:val="22"/>
          <w:szCs w:val="22"/>
        </w:rPr>
      </w:pPr>
      <w:r w:rsidRPr="00223E94">
        <w:rPr>
          <w:rFonts w:ascii="Arial" w:eastAsia="Calibri" w:hAnsi="Arial" w:cs="Arial"/>
          <w:i/>
          <w:sz w:val="22"/>
          <w:szCs w:val="22"/>
        </w:rPr>
        <w:t xml:space="preserve">Abstract: This document </w:t>
      </w:r>
      <w:r w:rsidR="00703697">
        <w:rPr>
          <w:rFonts w:ascii="Arial" w:eastAsia="Calibri" w:hAnsi="Arial" w:cs="Arial"/>
          <w:i/>
          <w:sz w:val="22"/>
          <w:szCs w:val="22"/>
        </w:rPr>
        <w:t>provides, for information only, the work plan for the study on Interconnect of SNPN for the next SA1 meetings including the present meeting</w:t>
      </w:r>
      <w:r w:rsidR="007E77F4">
        <w:rPr>
          <w:rFonts w:ascii="Arial" w:eastAsia="Calibri" w:hAnsi="Arial" w:cs="Arial"/>
          <w:i/>
          <w:sz w:val="22"/>
          <w:szCs w:val="22"/>
        </w:rPr>
        <w:t xml:space="preserve"> in order to complete the TR 22.848.</w:t>
      </w:r>
    </w:p>
    <w:p w14:paraId="2F37AB3D" w14:textId="77777777" w:rsidR="007A1CAA" w:rsidRPr="001F4E01" w:rsidRDefault="007A1CAA" w:rsidP="007A1CAA">
      <w:pPr>
        <w:pStyle w:val="CRCoverPage"/>
        <w:rPr>
          <w:b/>
        </w:rPr>
      </w:pPr>
      <w:r w:rsidRPr="001F4E01">
        <w:rPr>
          <w:b/>
        </w:rPr>
        <w:t>1. Introduction</w:t>
      </w:r>
    </w:p>
    <w:p w14:paraId="7314CAAE" w14:textId="55D5D667" w:rsidR="005F6D76" w:rsidRDefault="005F6D76" w:rsidP="007A1CAA">
      <w:r>
        <w:t xml:space="preserve">The rapporteur as well as the supporters of the </w:t>
      </w:r>
      <w:r w:rsidRPr="005F6D76">
        <w:t>study on Interconnect of SNPN</w:t>
      </w:r>
      <w:r>
        <w:t xml:space="preserve"> clearly understand that the study was initiated quite late in the SA1 release 19 process. However, they are all committed to make good progress and if possible even to succeed to have </w:t>
      </w:r>
      <w:r w:rsidRPr="005F6D76">
        <w:t>a normative phase for interconnect of SNPN for SA1#104</w:t>
      </w:r>
      <w:r>
        <w:t>.</w:t>
      </w:r>
    </w:p>
    <w:p w14:paraId="05B11FED" w14:textId="52D5C44B" w:rsidR="007A1CAA" w:rsidRDefault="005F6D76" w:rsidP="007A1CAA">
      <w:r>
        <w:t>In this context,</w:t>
      </w:r>
      <w:r w:rsidR="007A1CAA">
        <w:t xml:space="preserve"> this document </w:t>
      </w:r>
      <w:r>
        <w:t xml:space="preserve">presents a work plan </w:t>
      </w:r>
      <w:r w:rsidRPr="005F6D76">
        <w:t>for the study on Interconnect of SNPN for the next SA1 meetings including the pres</w:t>
      </w:r>
      <w:r>
        <w:t>ent meeting in order to meet this objective</w:t>
      </w:r>
      <w:r w:rsidRPr="005F6D76">
        <w:t>.</w:t>
      </w:r>
    </w:p>
    <w:p w14:paraId="3A438208" w14:textId="77777777" w:rsidR="005F6D76" w:rsidRPr="001F4E01" w:rsidRDefault="005F6D76" w:rsidP="007A1CAA"/>
    <w:p w14:paraId="679E70E6" w14:textId="1499B0F3" w:rsidR="00077487" w:rsidRPr="001F4E01" w:rsidRDefault="00077487" w:rsidP="00077487">
      <w:pPr>
        <w:pStyle w:val="CRCoverPage"/>
        <w:rPr>
          <w:b/>
        </w:rPr>
      </w:pPr>
      <w:r w:rsidRPr="001F4E01">
        <w:rPr>
          <w:b/>
        </w:rPr>
        <w:t xml:space="preserve">2. </w:t>
      </w:r>
      <w:r w:rsidR="00EB5632">
        <w:rPr>
          <w:b/>
        </w:rPr>
        <w:t>Work Plan for SA1 meetings</w:t>
      </w:r>
    </w:p>
    <w:p w14:paraId="445E1B18" w14:textId="025AAA77" w:rsidR="00077487" w:rsidRDefault="00077487" w:rsidP="00077487">
      <w:r>
        <w:t xml:space="preserve">The </w:t>
      </w:r>
      <w:r w:rsidR="00E973E9">
        <w:t>following represent the work plan for SA1#102 and SA1#103</w:t>
      </w:r>
      <w:r w:rsidR="005F6D76">
        <w:t xml:space="preserve"> </w:t>
      </w:r>
    </w:p>
    <w:p w14:paraId="3F10CB79" w14:textId="1D37A6E3" w:rsidR="005F6D76" w:rsidRDefault="005F6D76" w:rsidP="00077487">
      <w:r>
        <w:t>There are 3 category of topics addressed:</w:t>
      </w:r>
    </w:p>
    <w:p w14:paraId="6B4A51F9" w14:textId="4B89F51A" w:rsidR="005F6D76" w:rsidRDefault="005F6D76" w:rsidP="005F6D76">
      <w:pPr>
        <w:pStyle w:val="ListParagraph"/>
        <w:numPr>
          <w:ilvl w:val="0"/>
          <w:numId w:val="5"/>
        </w:numPr>
      </w:pPr>
      <w:r>
        <w:t>General</w:t>
      </w:r>
    </w:p>
    <w:p w14:paraId="248F7930" w14:textId="678EF2FD" w:rsidR="005F6D76" w:rsidRDefault="005F6D76" w:rsidP="005F6D76">
      <w:pPr>
        <w:pStyle w:val="ListParagraph"/>
        <w:numPr>
          <w:ilvl w:val="0"/>
          <w:numId w:val="5"/>
        </w:numPr>
      </w:pPr>
      <w:r w:rsidRPr="005F6D76">
        <w:t>Interconnect between SNPNs</w:t>
      </w:r>
    </w:p>
    <w:p w14:paraId="588495B7" w14:textId="3F264575" w:rsidR="005F6D76" w:rsidRDefault="005F6D76" w:rsidP="005F6D76">
      <w:pPr>
        <w:pStyle w:val="ListParagraph"/>
        <w:numPr>
          <w:ilvl w:val="0"/>
          <w:numId w:val="5"/>
        </w:numPr>
      </w:pPr>
      <w:r w:rsidRPr="005F6D76">
        <w:t>interconnect of SNPN with identity providers</w:t>
      </w:r>
    </w:p>
    <w:p w14:paraId="7B0A0C62" w14:textId="77777777" w:rsidR="005F6D76" w:rsidRDefault="005F6D76" w:rsidP="00077487"/>
    <w:p w14:paraId="70E7CB3C" w14:textId="4BE58449" w:rsidR="00703697" w:rsidRPr="00EB5632" w:rsidRDefault="00EB5632" w:rsidP="00077487">
      <w:pPr>
        <w:rPr>
          <w:b/>
          <w:u w:val="single"/>
        </w:rPr>
      </w:pPr>
      <w:r w:rsidRPr="00EB5632">
        <w:rPr>
          <w:b/>
          <w:u w:val="single"/>
        </w:rPr>
        <w:t>SA1#102 –</w:t>
      </w:r>
      <w:r w:rsidR="00E973E9">
        <w:rPr>
          <w:b/>
          <w:u w:val="single"/>
        </w:rPr>
        <w:t xml:space="preserve"> Berlin, Germany, 22-</w:t>
      </w:r>
      <w:r w:rsidRPr="00EB5632">
        <w:rPr>
          <w:b/>
          <w:u w:val="single"/>
        </w:rPr>
        <w:t>26</w:t>
      </w:r>
      <w:r w:rsidR="00E973E9" w:rsidRPr="00E973E9">
        <w:rPr>
          <w:b/>
          <w:u w:val="single"/>
          <w:vertAlign w:val="superscript"/>
        </w:rPr>
        <w:t>th</w:t>
      </w:r>
      <w:r w:rsidR="00E973E9">
        <w:rPr>
          <w:b/>
          <w:u w:val="single"/>
        </w:rPr>
        <w:t xml:space="preserve"> </w:t>
      </w:r>
      <w:r w:rsidRPr="00EB5632">
        <w:rPr>
          <w:b/>
          <w:u w:val="single"/>
        </w:rPr>
        <w:t>May 2023</w:t>
      </w:r>
    </w:p>
    <w:tbl>
      <w:tblPr>
        <w:tblStyle w:val="TableGrid"/>
        <w:tblW w:w="0" w:type="auto"/>
        <w:tblLook w:val="04A0" w:firstRow="1" w:lastRow="0" w:firstColumn="1" w:lastColumn="0" w:noHBand="0" w:noVBand="1"/>
      </w:tblPr>
      <w:tblGrid>
        <w:gridCol w:w="1265"/>
        <w:gridCol w:w="3119"/>
        <w:gridCol w:w="1559"/>
        <w:gridCol w:w="1761"/>
        <w:gridCol w:w="1927"/>
      </w:tblGrid>
      <w:tr w:rsidR="000320B3" w:rsidRPr="00E973E9" w14:paraId="5A27E1FC" w14:textId="77777777" w:rsidTr="000320B3">
        <w:tc>
          <w:tcPr>
            <w:tcW w:w="1265" w:type="dxa"/>
          </w:tcPr>
          <w:p w14:paraId="1C1AB65E" w14:textId="44136121" w:rsidR="00EB5632" w:rsidRPr="00E973E9" w:rsidRDefault="00EB5632" w:rsidP="00077487">
            <w:pPr>
              <w:rPr>
                <w:rFonts w:asciiTheme="minorHAnsi" w:hAnsiTheme="minorHAnsi"/>
              </w:rPr>
            </w:pPr>
            <w:r w:rsidRPr="00E973E9">
              <w:rPr>
                <w:rFonts w:asciiTheme="minorHAnsi" w:hAnsiTheme="minorHAnsi"/>
              </w:rPr>
              <w:t>TDoc N°</w:t>
            </w:r>
          </w:p>
        </w:tc>
        <w:tc>
          <w:tcPr>
            <w:tcW w:w="3119" w:type="dxa"/>
          </w:tcPr>
          <w:p w14:paraId="47D30020" w14:textId="03BFD692" w:rsidR="00EB5632" w:rsidRPr="00E973E9" w:rsidRDefault="00EB5632" w:rsidP="00077487">
            <w:pPr>
              <w:rPr>
                <w:rFonts w:asciiTheme="minorHAnsi" w:hAnsiTheme="minorHAnsi"/>
              </w:rPr>
            </w:pPr>
            <w:r w:rsidRPr="00E973E9">
              <w:rPr>
                <w:rFonts w:asciiTheme="minorHAnsi" w:hAnsiTheme="minorHAnsi"/>
              </w:rPr>
              <w:t>TDoc Name</w:t>
            </w:r>
          </w:p>
        </w:tc>
        <w:tc>
          <w:tcPr>
            <w:tcW w:w="1559" w:type="dxa"/>
          </w:tcPr>
          <w:p w14:paraId="04B8AC83" w14:textId="7197531D" w:rsidR="00EB5632" w:rsidRPr="00E973E9" w:rsidRDefault="00EB5632" w:rsidP="00077487">
            <w:pPr>
              <w:rPr>
                <w:rFonts w:asciiTheme="minorHAnsi" w:hAnsiTheme="minorHAnsi"/>
              </w:rPr>
            </w:pPr>
            <w:r w:rsidRPr="00E973E9">
              <w:rPr>
                <w:rFonts w:asciiTheme="minorHAnsi" w:hAnsiTheme="minorHAnsi"/>
              </w:rPr>
              <w:t>Source</w:t>
            </w:r>
          </w:p>
        </w:tc>
        <w:tc>
          <w:tcPr>
            <w:tcW w:w="1761" w:type="dxa"/>
          </w:tcPr>
          <w:p w14:paraId="3BBECBBF" w14:textId="555C6297" w:rsidR="00EB5632" w:rsidRPr="00E973E9" w:rsidRDefault="00EB5632" w:rsidP="00077487">
            <w:pPr>
              <w:rPr>
                <w:rFonts w:asciiTheme="minorHAnsi" w:hAnsiTheme="minorHAnsi"/>
              </w:rPr>
            </w:pPr>
            <w:r w:rsidRPr="00E973E9">
              <w:rPr>
                <w:rFonts w:asciiTheme="minorHAnsi" w:hAnsiTheme="minorHAnsi"/>
              </w:rPr>
              <w:t>Topic/Use case</w:t>
            </w:r>
          </w:p>
        </w:tc>
        <w:tc>
          <w:tcPr>
            <w:tcW w:w="1927" w:type="dxa"/>
          </w:tcPr>
          <w:p w14:paraId="219B3408" w14:textId="543F19CA" w:rsidR="00EB5632" w:rsidRPr="00E973E9" w:rsidRDefault="00EB5632" w:rsidP="00077487">
            <w:pPr>
              <w:rPr>
                <w:rFonts w:asciiTheme="minorHAnsi" w:hAnsiTheme="minorHAnsi"/>
              </w:rPr>
            </w:pPr>
            <w:r w:rsidRPr="00E973E9">
              <w:rPr>
                <w:rFonts w:asciiTheme="minorHAnsi" w:hAnsiTheme="minorHAnsi"/>
              </w:rPr>
              <w:t>Comment</w:t>
            </w:r>
          </w:p>
        </w:tc>
      </w:tr>
    </w:tbl>
    <w:tbl>
      <w:tblPr>
        <w:tblStyle w:val="GridTable1Light"/>
        <w:tblW w:w="0" w:type="auto"/>
        <w:tblLook w:val="04A0" w:firstRow="1" w:lastRow="0" w:firstColumn="1" w:lastColumn="0" w:noHBand="0" w:noVBand="1"/>
      </w:tblPr>
      <w:tblGrid>
        <w:gridCol w:w="9631"/>
      </w:tblGrid>
      <w:tr w:rsidR="00EB5632" w:rsidRPr="00E973E9" w14:paraId="2B21071D" w14:textId="77777777" w:rsidTr="00EB5632">
        <w:trPr>
          <w:cnfStyle w:val="100000000000" w:firstRow="1" w:lastRow="0" w:firstColumn="0" w:lastColumn="0" w:oddVBand="0" w:evenVBand="0" w:oddHBand="0"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9631" w:type="dxa"/>
          </w:tcPr>
          <w:p w14:paraId="0A8F00DE" w14:textId="77777777" w:rsidR="00EB5632" w:rsidRPr="00E973E9" w:rsidRDefault="00EB5632" w:rsidP="00EB5632">
            <w:pPr>
              <w:spacing w:before="120" w:after="120"/>
              <w:rPr>
                <w:rFonts w:asciiTheme="minorHAnsi" w:hAnsiTheme="minorHAnsi"/>
                <w:sz w:val="18"/>
              </w:rPr>
            </w:pPr>
            <w:r w:rsidRPr="00E973E9">
              <w:rPr>
                <w:rFonts w:asciiTheme="minorHAnsi" w:hAnsiTheme="minorHAnsi"/>
                <w:sz w:val="18"/>
              </w:rPr>
              <w:t>Category:</w:t>
            </w:r>
            <w:r w:rsidRPr="00E973E9">
              <w:rPr>
                <w:rFonts w:asciiTheme="minorHAnsi" w:hAnsiTheme="minorHAnsi"/>
                <w:b w:val="0"/>
                <w:sz w:val="18"/>
              </w:rPr>
              <w:t xml:space="preserve"> </w:t>
            </w:r>
            <w:r w:rsidRPr="00E973E9">
              <w:rPr>
                <w:rFonts w:asciiTheme="minorHAnsi" w:hAnsiTheme="minorHAnsi"/>
                <w:sz w:val="18"/>
              </w:rPr>
              <w:t>General</w:t>
            </w:r>
          </w:p>
        </w:tc>
      </w:tr>
    </w:tbl>
    <w:tbl>
      <w:tblPr>
        <w:tblStyle w:val="TableGrid"/>
        <w:tblW w:w="0" w:type="auto"/>
        <w:tblLook w:val="04A0" w:firstRow="1" w:lastRow="0" w:firstColumn="1" w:lastColumn="0" w:noHBand="0" w:noVBand="1"/>
      </w:tblPr>
      <w:tblGrid>
        <w:gridCol w:w="1265"/>
        <w:gridCol w:w="3126"/>
        <w:gridCol w:w="1552"/>
        <w:gridCol w:w="1818"/>
        <w:gridCol w:w="1870"/>
      </w:tblGrid>
      <w:tr w:rsidR="000320B3" w:rsidRPr="00E973E9" w14:paraId="7D97DC77" w14:textId="77777777" w:rsidTr="000320B3">
        <w:trPr>
          <w:trHeight w:val="615"/>
        </w:trPr>
        <w:tc>
          <w:tcPr>
            <w:tcW w:w="1265" w:type="dxa"/>
          </w:tcPr>
          <w:p w14:paraId="47155A89" w14:textId="5B77BE2C" w:rsidR="007E77F4" w:rsidRPr="00E973E9" w:rsidRDefault="007E77F4" w:rsidP="00077487">
            <w:pPr>
              <w:rPr>
                <w:rFonts w:asciiTheme="minorHAnsi" w:hAnsiTheme="minorHAnsi"/>
              </w:rPr>
            </w:pPr>
            <w:r w:rsidRPr="00E973E9">
              <w:rPr>
                <w:rFonts w:asciiTheme="minorHAnsi" w:hAnsiTheme="minorHAnsi"/>
              </w:rPr>
              <w:t>S1-231156</w:t>
            </w:r>
          </w:p>
        </w:tc>
        <w:tc>
          <w:tcPr>
            <w:tcW w:w="3126" w:type="dxa"/>
          </w:tcPr>
          <w:p w14:paraId="193F1961" w14:textId="4FE7B8D4" w:rsidR="007E77F4" w:rsidRPr="00E973E9" w:rsidRDefault="007E77F4" w:rsidP="00077487">
            <w:pPr>
              <w:rPr>
                <w:rFonts w:asciiTheme="minorHAnsi" w:hAnsiTheme="minorHAnsi"/>
              </w:rPr>
            </w:pPr>
            <w:r w:rsidRPr="00E973E9">
              <w:rPr>
                <w:rFonts w:asciiTheme="minorHAnsi" w:hAnsiTheme="minorHAnsi"/>
              </w:rPr>
              <w:t>Skeleton for TR 22.848 Interconnect of SNPN</w:t>
            </w:r>
          </w:p>
        </w:tc>
        <w:tc>
          <w:tcPr>
            <w:tcW w:w="1552" w:type="dxa"/>
          </w:tcPr>
          <w:p w14:paraId="24BD6F63" w14:textId="07AA8EE9" w:rsidR="007E77F4" w:rsidRPr="00E973E9" w:rsidRDefault="007E77F4" w:rsidP="00077487">
            <w:pPr>
              <w:rPr>
                <w:rFonts w:asciiTheme="minorHAnsi" w:hAnsiTheme="minorHAnsi"/>
              </w:rPr>
            </w:pPr>
            <w:r w:rsidRPr="00E973E9">
              <w:rPr>
                <w:rFonts w:asciiTheme="minorHAnsi" w:hAnsiTheme="minorHAnsi"/>
              </w:rPr>
              <w:t>NOVAMINT</w:t>
            </w:r>
          </w:p>
        </w:tc>
        <w:tc>
          <w:tcPr>
            <w:tcW w:w="1818" w:type="dxa"/>
          </w:tcPr>
          <w:p w14:paraId="1266F7F1" w14:textId="66A5609B" w:rsidR="007E77F4" w:rsidRPr="00E973E9" w:rsidRDefault="000320B3" w:rsidP="00077487">
            <w:pPr>
              <w:rPr>
                <w:rFonts w:asciiTheme="minorHAnsi" w:hAnsiTheme="minorHAnsi"/>
              </w:rPr>
            </w:pPr>
            <w:r w:rsidRPr="00E973E9">
              <w:rPr>
                <w:rFonts w:asciiTheme="minorHAnsi" w:hAnsiTheme="minorHAnsi"/>
              </w:rPr>
              <w:t>Skeleton</w:t>
            </w:r>
          </w:p>
        </w:tc>
        <w:tc>
          <w:tcPr>
            <w:tcW w:w="1870" w:type="dxa"/>
          </w:tcPr>
          <w:p w14:paraId="13429D43" w14:textId="77777777" w:rsidR="007E77F4" w:rsidRPr="00E973E9" w:rsidRDefault="007E77F4" w:rsidP="00077487">
            <w:pPr>
              <w:rPr>
                <w:rFonts w:asciiTheme="minorHAnsi" w:hAnsiTheme="minorHAnsi"/>
              </w:rPr>
            </w:pPr>
          </w:p>
        </w:tc>
      </w:tr>
      <w:tr w:rsidR="00E973E9" w:rsidRPr="00E973E9" w14:paraId="10D206AB" w14:textId="77777777" w:rsidTr="000320B3">
        <w:tc>
          <w:tcPr>
            <w:tcW w:w="1265" w:type="dxa"/>
          </w:tcPr>
          <w:p w14:paraId="45F1CC39" w14:textId="6F1B54B9" w:rsidR="007E77F4" w:rsidRPr="00E973E9" w:rsidRDefault="007E77F4" w:rsidP="00077487">
            <w:pPr>
              <w:rPr>
                <w:rFonts w:asciiTheme="minorHAnsi" w:hAnsiTheme="minorHAnsi"/>
              </w:rPr>
            </w:pPr>
            <w:r w:rsidRPr="00E973E9">
              <w:rPr>
                <w:rFonts w:asciiTheme="minorHAnsi" w:hAnsiTheme="minorHAnsi"/>
              </w:rPr>
              <w:t>S1-231157</w:t>
            </w:r>
          </w:p>
        </w:tc>
        <w:tc>
          <w:tcPr>
            <w:tcW w:w="3126" w:type="dxa"/>
          </w:tcPr>
          <w:p w14:paraId="68347E72" w14:textId="18DF8204" w:rsidR="007E77F4" w:rsidRPr="00E973E9" w:rsidRDefault="007E77F4" w:rsidP="00077487">
            <w:pPr>
              <w:rPr>
                <w:rFonts w:asciiTheme="minorHAnsi" w:hAnsiTheme="minorHAnsi"/>
              </w:rPr>
            </w:pPr>
            <w:r w:rsidRPr="00E973E9">
              <w:rPr>
                <w:rFonts w:asciiTheme="minorHAnsi" w:hAnsiTheme="minorHAnsi"/>
              </w:rPr>
              <w:t>Scope for TR 22.848</w:t>
            </w:r>
          </w:p>
        </w:tc>
        <w:tc>
          <w:tcPr>
            <w:tcW w:w="1552" w:type="dxa"/>
          </w:tcPr>
          <w:p w14:paraId="40E3D027" w14:textId="518B9697" w:rsidR="007E77F4" w:rsidRPr="00E973E9" w:rsidRDefault="007E77F4" w:rsidP="00077487">
            <w:pPr>
              <w:rPr>
                <w:rFonts w:asciiTheme="minorHAnsi" w:hAnsiTheme="minorHAnsi"/>
              </w:rPr>
            </w:pPr>
            <w:r w:rsidRPr="00E973E9">
              <w:rPr>
                <w:rFonts w:asciiTheme="minorHAnsi" w:hAnsiTheme="minorHAnsi"/>
              </w:rPr>
              <w:t>NOVAMINT</w:t>
            </w:r>
          </w:p>
        </w:tc>
        <w:tc>
          <w:tcPr>
            <w:tcW w:w="1818" w:type="dxa"/>
          </w:tcPr>
          <w:p w14:paraId="7EB541DB" w14:textId="7178156A" w:rsidR="007E77F4" w:rsidRPr="00E973E9" w:rsidRDefault="000320B3" w:rsidP="00077487">
            <w:pPr>
              <w:rPr>
                <w:rFonts w:asciiTheme="minorHAnsi" w:hAnsiTheme="minorHAnsi"/>
              </w:rPr>
            </w:pPr>
            <w:r w:rsidRPr="00E973E9">
              <w:rPr>
                <w:rFonts w:asciiTheme="minorHAnsi" w:hAnsiTheme="minorHAnsi"/>
              </w:rPr>
              <w:t>Scope</w:t>
            </w:r>
          </w:p>
        </w:tc>
        <w:tc>
          <w:tcPr>
            <w:tcW w:w="1870" w:type="dxa"/>
          </w:tcPr>
          <w:p w14:paraId="0AAC58A9" w14:textId="77777777" w:rsidR="007E77F4" w:rsidRPr="00E973E9" w:rsidRDefault="007E77F4" w:rsidP="00077487">
            <w:pPr>
              <w:rPr>
                <w:rFonts w:asciiTheme="minorHAnsi" w:hAnsiTheme="minorHAnsi"/>
              </w:rPr>
            </w:pPr>
          </w:p>
        </w:tc>
      </w:tr>
      <w:tr w:rsidR="00E973E9" w:rsidRPr="00E973E9" w14:paraId="0DB32C17" w14:textId="77777777" w:rsidTr="000320B3">
        <w:tc>
          <w:tcPr>
            <w:tcW w:w="1265" w:type="dxa"/>
          </w:tcPr>
          <w:p w14:paraId="6456753B" w14:textId="380DA6E4" w:rsidR="007E77F4" w:rsidRPr="00E973E9" w:rsidRDefault="007E77F4" w:rsidP="00077487">
            <w:pPr>
              <w:rPr>
                <w:rFonts w:asciiTheme="minorHAnsi" w:hAnsiTheme="minorHAnsi"/>
              </w:rPr>
            </w:pPr>
            <w:r w:rsidRPr="00E973E9">
              <w:rPr>
                <w:rFonts w:asciiTheme="minorHAnsi" w:hAnsiTheme="minorHAnsi"/>
              </w:rPr>
              <w:t>S1-231111</w:t>
            </w:r>
          </w:p>
        </w:tc>
        <w:tc>
          <w:tcPr>
            <w:tcW w:w="3126" w:type="dxa"/>
          </w:tcPr>
          <w:p w14:paraId="63DC5197" w14:textId="649CCCDD" w:rsidR="007E77F4" w:rsidRPr="00E973E9" w:rsidRDefault="007E77F4" w:rsidP="00077487">
            <w:pPr>
              <w:rPr>
                <w:rFonts w:asciiTheme="minorHAnsi" w:hAnsiTheme="minorHAnsi"/>
              </w:rPr>
            </w:pPr>
            <w:r w:rsidRPr="00E973E9">
              <w:rPr>
                <w:rFonts w:asciiTheme="minorHAnsi" w:hAnsiTheme="minorHAnsi"/>
              </w:rPr>
              <w:t>pCR on definition of identity provider</w:t>
            </w:r>
          </w:p>
        </w:tc>
        <w:tc>
          <w:tcPr>
            <w:tcW w:w="1552" w:type="dxa"/>
          </w:tcPr>
          <w:p w14:paraId="1633030C" w14:textId="6E6C1AB7" w:rsidR="007E77F4" w:rsidRPr="00E973E9" w:rsidRDefault="007E77F4" w:rsidP="00077487">
            <w:pPr>
              <w:rPr>
                <w:rFonts w:asciiTheme="minorHAnsi" w:hAnsiTheme="minorHAnsi"/>
              </w:rPr>
            </w:pPr>
            <w:r w:rsidRPr="00E973E9">
              <w:rPr>
                <w:rFonts w:asciiTheme="minorHAnsi" w:hAnsiTheme="minorHAnsi"/>
              </w:rPr>
              <w:t>NEC</w:t>
            </w:r>
          </w:p>
        </w:tc>
        <w:tc>
          <w:tcPr>
            <w:tcW w:w="1818" w:type="dxa"/>
          </w:tcPr>
          <w:p w14:paraId="3E089A22" w14:textId="7FF58A1C" w:rsidR="007E77F4" w:rsidRPr="00E973E9" w:rsidRDefault="000320B3" w:rsidP="00077487">
            <w:pPr>
              <w:rPr>
                <w:rFonts w:asciiTheme="minorHAnsi" w:hAnsiTheme="minorHAnsi"/>
              </w:rPr>
            </w:pPr>
            <w:r w:rsidRPr="00E973E9">
              <w:rPr>
                <w:rFonts w:asciiTheme="minorHAnsi" w:hAnsiTheme="minorHAnsi"/>
              </w:rPr>
              <w:t>Definitions</w:t>
            </w:r>
          </w:p>
        </w:tc>
        <w:tc>
          <w:tcPr>
            <w:tcW w:w="1870" w:type="dxa"/>
          </w:tcPr>
          <w:p w14:paraId="6B0DDBB9" w14:textId="77777777" w:rsidR="007E77F4" w:rsidRPr="00E973E9" w:rsidRDefault="007E77F4" w:rsidP="00077487">
            <w:pPr>
              <w:rPr>
                <w:rFonts w:asciiTheme="minorHAnsi" w:hAnsiTheme="minorHAnsi"/>
              </w:rPr>
            </w:pPr>
          </w:p>
        </w:tc>
      </w:tr>
      <w:tr w:rsidR="00E973E9" w:rsidRPr="00E973E9" w14:paraId="1ABBFD81" w14:textId="77777777" w:rsidTr="000320B3">
        <w:tc>
          <w:tcPr>
            <w:tcW w:w="1265" w:type="dxa"/>
          </w:tcPr>
          <w:p w14:paraId="5E2FB543" w14:textId="1F6342AF" w:rsidR="007E77F4" w:rsidRPr="00E973E9" w:rsidRDefault="007E77F4" w:rsidP="00077487">
            <w:pPr>
              <w:rPr>
                <w:rFonts w:asciiTheme="minorHAnsi" w:hAnsiTheme="minorHAnsi"/>
              </w:rPr>
            </w:pPr>
            <w:r w:rsidRPr="00E973E9">
              <w:rPr>
                <w:rFonts w:asciiTheme="minorHAnsi" w:hAnsiTheme="minorHAnsi"/>
              </w:rPr>
              <w:t>S1-231158</w:t>
            </w:r>
          </w:p>
        </w:tc>
        <w:tc>
          <w:tcPr>
            <w:tcW w:w="3126" w:type="dxa"/>
          </w:tcPr>
          <w:p w14:paraId="6749B7E9" w14:textId="3E0209AB" w:rsidR="007E77F4" w:rsidRPr="00E973E9" w:rsidRDefault="007E77F4" w:rsidP="00077487">
            <w:pPr>
              <w:rPr>
                <w:rFonts w:asciiTheme="minorHAnsi" w:hAnsiTheme="minorHAnsi"/>
              </w:rPr>
            </w:pPr>
            <w:r w:rsidRPr="00E973E9">
              <w:rPr>
                <w:rFonts w:asciiTheme="minorHAnsi" w:hAnsiTheme="minorHAnsi"/>
              </w:rPr>
              <w:t>Definitions for TR 22.848</w:t>
            </w:r>
          </w:p>
        </w:tc>
        <w:tc>
          <w:tcPr>
            <w:tcW w:w="1552" w:type="dxa"/>
          </w:tcPr>
          <w:p w14:paraId="1221470E" w14:textId="6F39B3A5" w:rsidR="007E77F4" w:rsidRPr="00E973E9" w:rsidRDefault="007E77F4" w:rsidP="00077487">
            <w:pPr>
              <w:rPr>
                <w:rFonts w:asciiTheme="minorHAnsi" w:hAnsiTheme="minorHAnsi"/>
              </w:rPr>
            </w:pPr>
            <w:r w:rsidRPr="00E973E9">
              <w:rPr>
                <w:rFonts w:asciiTheme="minorHAnsi" w:hAnsiTheme="minorHAnsi"/>
              </w:rPr>
              <w:t>NOVAMINT</w:t>
            </w:r>
          </w:p>
        </w:tc>
        <w:tc>
          <w:tcPr>
            <w:tcW w:w="1818" w:type="dxa"/>
          </w:tcPr>
          <w:p w14:paraId="21AF9CA9" w14:textId="307D8F20" w:rsidR="007E77F4" w:rsidRPr="00E973E9" w:rsidRDefault="000320B3" w:rsidP="00077487">
            <w:pPr>
              <w:rPr>
                <w:rFonts w:asciiTheme="minorHAnsi" w:hAnsiTheme="minorHAnsi"/>
              </w:rPr>
            </w:pPr>
            <w:r w:rsidRPr="00E973E9">
              <w:rPr>
                <w:rFonts w:asciiTheme="minorHAnsi" w:hAnsiTheme="minorHAnsi"/>
              </w:rPr>
              <w:t>Definitions</w:t>
            </w:r>
          </w:p>
        </w:tc>
        <w:tc>
          <w:tcPr>
            <w:tcW w:w="1870" w:type="dxa"/>
          </w:tcPr>
          <w:p w14:paraId="6919B830" w14:textId="77777777" w:rsidR="007E77F4" w:rsidRPr="00E973E9" w:rsidRDefault="007E77F4" w:rsidP="00077487">
            <w:pPr>
              <w:rPr>
                <w:rFonts w:asciiTheme="minorHAnsi" w:hAnsiTheme="minorHAnsi"/>
              </w:rPr>
            </w:pPr>
          </w:p>
        </w:tc>
      </w:tr>
    </w:tbl>
    <w:tbl>
      <w:tblPr>
        <w:tblStyle w:val="GridTable1Light"/>
        <w:tblW w:w="0" w:type="auto"/>
        <w:tblLook w:val="04A0" w:firstRow="1" w:lastRow="0" w:firstColumn="1" w:lastColumn="0" w:noHBand="0" w:noVBand="1"/>
      </w:tblPr>
      <w:tblGrid>
        <w:gridCol w:w="9631"/>
      </w:tblGrid>
      <w:tr w:rsidR="00EB5632" w:rsidRPr="00E973E9" w14:paraId="70C9B821" w14:textId="77777777" w:rsidTr="00EB5632">
        <w:trPr>
          <w:cnfStyle w:val="100000000000" w:firstRow="1" w:lastRow="0" w:firstColumn="0" w:lastColumn="0" w:oddVBand="0" w:evenVBand="0" w:oddHBand="0"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9631" w:type="dxa"/>
          </w:tcPr>
          <w:p w14:paraId="2D1A9B6F" w14:textId="79DCBA0E" w:rsidR="00EB5632" w:rsidRPr="00E973E9" w:rsidRDefault="00EB5632" w:rsidP="00EB5632">
            <w:pPr>
              <w:spacing w:before="120" w:after="120"/>
              <w:rPr>
                <w:rFonts w:asciiTheme="minorHAnsi" w:hAnsiTheme="minorHAnsi"/>
                <w:sz w:val="18"/>
              </w:rPr>
            </w:pPr>
            <w:r w:rsidRPr="00E973E9">
              <w:rPr>
                <w:rFonts w:asciiTheme="minorHAnsi" w:hAnsiTheme="minorHAnsi"/>
                <w:sz w:val="18"/>
              </w:rPr>
              <w:t>Category:</w:t>
            </w:r>
            <w:r w:rsidRPr="00E973E9">
              <w:rPr>
                <w:rFonts w:asciiTheme="minorHAnsi" w:hAnsiTheme="minorHAnsi"/>
                <w:b w:val="0"/>
                <w:sz w:val="18"/>
              </w:rPr>
              <w:t xml:space="preserve"> </w:t>
            </w:r>
            <w:r w:rsidR="00A95BBB" w:rsidRPr="00E973E9">
              <w:rPr>
                <w:rFonts w:asciiTheme="minorHAnsi" w:hAnsiTheme="minorHAnsi"/>
                <w:sz w:val="18"/>
              </w:rPr>
              <w:t>Interconnect between SNPNs</w:t>
            </w:r>
          </w:p>
        </w:tc>
      </w:tr>
    </w:tbl>
    <w:tbl>
      <w:tblPr>
        <w:tblStyle w:val="TableGrid"/>
        <w:tblW w:w="0" w:type="auto"/>
        <w:tblLook w:val="04A0" w:firstRow="1" w:lastRow="0" w:firstColumn="1" w:lastColumn="0" w:noHBand="0" w:noVBand="1"/>
      </w:tblPr>
      <w:tblGrid>
        <w:gridCol w:w="1265"/>
        <w:gridCol w:w="3076"/>
        <w:gridCol w:w="1602"/>
        <w:gridCol w:w="1761"/>
        <w:gridCol w:w="1927"/>
      </w:tblGrid>
      <w:tr w:rsidR="000320B3" w:rsidRPr="00E973E9" w14:paraId="0379F306" w14:textId="77777777" w:rsidTr="00930833">
        <w:trPr>
          <w:trHeight w:val="587"/>
        </w:trPr>
        <w:tc>
          <w:tcPr>
            <w:tcW w:w="1265" w:type="dxa"/>
          </w:tcPr>
          <w:p w14:paraId="2DAF26C7" w14:textId="55662CE4" w:rsidR="007E77F4" w:rsidRPr="00E973E9" w:rsidRDefault="007E77F4" w:rsidP="00077487">
            <w:pPr>
              <w:rPr>
                <w:rFonts w:asciiTheme="minorHAnsi" w:hAnsiTheme="minorHAnsi"/>
              </w:rPr>
            </w:pPr>
            <w:r w:rsidRPr="00E973E9">
              <w:rPr>
                <w:rFonts w:asciiTheme="minorHAnsi" w:hAnsiTheme="minorHAnsi"/>
              </w:rPr>
              <w:lastRenderedPageBreak/>
              <w:t>S1-231105</w:t>
            </w:r>
          </w:p>
        </w:tc>
        <w:tc>
          <w:tcPr>
            <w:tcW w:w="3076" w:type="dxa"/>
          </w:tcPr>
          <w:p w14:paraId="336F7184" w14:textId="4BD517AB" w:rsidR="007E77F4" w:rsidRPr="00E973E9" w:rsidRDefault="007E77F4" w:rsidP="00077487">
            <w:pPr>
              <w:rPr>
                <w:rFonts w:asciiTheme="minorHAnsi" w:hAnsiTheme="minorHAnsi"/>
              </w:rPr>
            </w:pPr>
            <w:r w:rsidRPr="00E973E9">
              <w:rPr>
                <w:rFonts w:asciiTheme="minorHAnsi" w:hAnsiTheme="minorHAnsi"/>
              </w:rPr>
              <w:t>Pseudo-CR on interconnection of on-board naval non-public networks</w:t>
            </w:r>
          </w:p>
        </w:tc>
        <w:tc>
          <w:tcPr>
            <w:tcW w:w="1602" w:type="dxa"/>
          </w:tcPr>
          <w:p w14:paraId="5562AAE5" w14:textId="48F9EA17" w:rsidR="007E77F4" w:rsidRPr="00E973E9" w:rsidRDefault="007E77F4" w:rsidP="00077487">
            <w:pPr>
              <w:rPr>
                <w:rFonts w:asciiTheme="minorHAnsi" w:hAnsiTheme="minorHAnsi"/>
              </w:rPr>
            </w:pPr>
            <w:r w:rsidRPr="00E973E9">
              <w:rPr>
                <w:rFonts w:asciiTheme="minorHAnsi" w:hAnsiTheme="minorHAnsi"/>
              </w:rPr>
              <w:t>B-Com</w:t>
            </w:r>
          </w:p>
        </w:tc>
        <w:tc>
          <w:tcPr>
            <w:tcW w:w="1761" w:type="dxa"/>
          </w:tcPr>
          <w:p w14:paraId="4542FA25" w14:textId="4FE00E47" w:rsidR="007E77F4" w:rsidRPr="00E973E9" w:rsidRDefault="00930833" w:rsidP="00077487">
            <w:pPr>
              <w:rPr>
                <w:rFonts w:asciiTheme="minorHAnsi" w:hAnsiTheme="minorHAnsi"/>
              </w:rPr>
            </w:pPr>
            <w:r w:rsidRPr="00E973E9">
              <w:rPr>
                <w:rFonts w:asciiTheme="minorHAnsi" w:hAnsiTheme="minorHAnsi"/>
              </w:rPr>
              <w:t>Use case Defence</w:t>
            </w:r>
          </w:p>
        </w:tc>
        <w:tc>
          <w:tcPr>
            <w:tcW w:w="1927" w:type="dxa"/>
          </w:tcPr>
          <w:p w14:paraId="358326F2" w14:textId="77777777" w:rsidR="007E77F4" w:rsidRPr="00E973E9" w:rsidRDefault="007E77F4" w:rsidP="00077487">
            <w:pPr>
              <w:rPr>
                <w:rFonts w:asciiTheme="minorHAnsi" w:hAnsiTheme="minorHAnsi"/>
              </w:rPr>
            </w:pPr>
          </w:p>
        </w:tc>
      </w:tr>
      <w:tr w:rsidR="000320B3" w:rsidRPr="00E973E9" w14:paraId="03024D8F" w14:textId="77777777" w:rsidTr="000320B3">
        <w:tc>
          <w:tcPr>
            <w:tcW w:w="1265" w:type="dxa"/>
          </w:tcPr>
          <w:p w14:paraId="786CF03D" w14:textId="36964E92" w:rsidR="007E77F4" w:rsidRPr="00E973E9" w:rsidRDefault="007E77F4" w:rsidP="00077487">
            <w:pPr>
              <w:rPr>
                <w:rFonts w:asciiTheme="minorHAnsi" w:hAnsiTheme="minorHAnsi"/>
              </w:rPr>
            </w:pPr>
            <w:r w:rsidRPr="00E973E9">
              <w:rPr>
                <w:rFonts w:asciiTheme="minorHAnsi" w:hAnsiTheme="minorHAnsi"/>
              </w:rPr>
              <w:t>S1-231106</w:t>
            </w:r>
          </w:p>
        </w:tc>
        <w:tc>
          <w:tcPr>
            <w:tcW w:w="3076" w:type="dxa"/>
          </w:tcPr>
          <w:p w14:paraId="064943CF" w14:textId="3F510531" w:rsidR="007E77F4" w:rsidRPr="00E973E9" w:rsidRDefault="007E77F4" w:rsidP="00077487">
            <w:pPr>
              <w:rPr>
                <w:rFonts w:asciiTheme="minorHAnsi" w:hAnsiTheme="minorHAnsi"/>
              </w:rPr>
            </w:pPr>
            <w:r w:rsidRPr="00E973E9">
              <w:rPr>
                <w:rFonts w:asciiTheme="minorHAnsi" w:hAnsiTheme="minorHAnsi"/>
              </w:rPr>
              <w:t>Pseudo-CR on mobility between naval non-public networks</w:t>
            </w:r>
          </w:p>
        </w:tc>
        <w:tc>
          <w:tcPr>
            <w:tcW w:w="1602" w:type="dxa"/>
          </w:tcPr>
          <w:p w14:paraId="43BB0230" w14:textId="2240ED96" w:rsidR="007E77F4" w:rsidRPr="00E973E9" w:rsidRDefault="007E77F4" w:rsidP="00077487">
            <w:pPr>
              <w:rPr>
                <w:rFonts w:asciiTheme="minorHAnsi" w:hAnsiTheme="minorHAnsi"/>
              </w:rPr>
            </w:pPr>
            <w:r w:rsidRPr="00E973E9">
              <w:rPr>
                <w:rFonts w:asciiTheme="minorHAnsi" w:hAnsiTheme="minorHAnsi"/>
              </w:rPr>
              <w:t>B-Com</w:t>
            </w:r>
          </w:p>
        </w:tc>
        <w:tc>
          <w:tcPr>
            <w:tcW w:w="1761" w:type="dxa"/>
          </w:tcPr>
          <w:p w14:paraId="784FC8CC" w14:textId="1C95BE5C" w:rsidR="007E77F4" w:rsidRPr="00E973E9" w:rsidRDefault="00930833" w:rsidP="00077487">
            <w:pPr>
              <w:rPr>
                <w:rFonts w:asciiTheme="minorHAnsi" w:hAnsiTheme="minorHAnsi"/>
              </w:rPr>
            </w:pPr>
            <w:r w:rsidRPr="00E973E9">
              <w:rPr>
                <w:rFonts w:asciiTheme="minorHAnsi" w:hAnsiTheme="minorHAnsi"/>
              </w:rPr>
              <w:t>Use case Defence</w:t>
            </w:r>
          </w:p>
        </w:tc>
        <w:tc>
          <w:tcPr>
            <w:tcW w:w="1927" w:type="dxa"/>
          </w:tcPr>
          <w:p w14:paraId="27D72063" w14:textId="77777777" w:rsidR="007E77F4" w:rsidRPr="00E973E9" w:rsidRDefault="007E77F4" w:rsidP="00077487">
            <w:pPr>
              <w:rPr>
                <w:rFonts w:asciiTheme="minorHAnsi" w:hAnsiTheme="minorHAnsi"/>
              </w:rPr>
            </w:pPr>
          </w:p>
        </w:tc>
      </w:tr>
      <w:tr w:rsidR="000320B3" w:rsidRPr="00E973E9" w14:paraId="2D96AF17" w14:textId="77777777" w:rsidTr="000320B3">
        <w:tc>
          <w:tcPr>
            <w:tcW w:w="1265" w:type="dxa"/>
          </w:tcPr>
          <w:p w14:paraId="0A662764" w14:textId="2FE76398" w:rsidR="007E77F4" w:rsidRPr="00E973E9" w:rsidRDefault="007E77F4" w:rsidP="00077487">
            <w:pPr>
              <w:rPr>
                <w:rFonts w:asciiTheme="minorHAnsi" w:hAnsiTheme="minorHAnsi"/>
              </w:rPr>
            </w:pPr>
            <w:r w:rsidRPr="00E973E9">
              <w:rPr>
                <w:rFonts w:asciiTheme="minorHAnsi" w:hAnsiTheme="minorHAnsi"/>
              </w:rPr>
              <w:t>S1-231107</w:t>
            </w:r>
          </w:p>
        </w:tc>
        <w:tc>
          <w:tcPr>
            <w:tcW w:w="3076" w:type="dxa"/>
          </w:tcPr>
          <w:p w14:paraId="0C01E2E7" w14:textId="5AE4785D" w:rsidR="007E77F4" w:rsidRPr="00E973E9" w:rsidRDefault="007E77F4" w:rsidP="00930833">
            <w:pPr>
              <w:rPr>
                <w:rFonts w:asciiTheme="minorHAnsi" w:hAnsiTheme="minorHAnsi"/>
              </w:rPr>
            </w:pPr>
            <w:r w:rsidRPr="00E973E9">
              <w:rPr>
                <w:rFonts w:asciiTheme="minorHAnsi" w:hAnsiTheme="minorHAnsi"/>
              </w:rPr>
              <w:t>Pseudo-CR on remote driving of trains between maintenance centers and railways stations</w:t>
            </w:r>
          </w:p>
        </w:tc>
        <w:tc>
          <w:tcPr>
            <w:tcW w:w="1602" w:type="dxa"/>
          </w:tcPr>
          <w:p w14:paraId="3F6A6B89" w14:textId="09EA5FD4" w:rsidR="007E77F4" w:rsidRPr="00E973E9" w:rsidRDefault="007E77F4" w:rsidP="00077487">
            <w:pPr>
              <w:rPr>
                <w:rFonts w:asciiTheme="minorHAnsi" w:hAnsiTheme="minorHAnsi"/>
              </w:rPr>
            </w:pPr>
            <w:r w:rsidRPr="00E973E9">
              <w:rPr>
                <w:rFonts w:asciiTheme="minorHAnsi" w:hAnsiTheme="minorHAnsi"/>
              </w:rPr>
              <w:t>B-Com</w:t>
            </w:r>
          </w:p>
        </w:tc>
        <w:tc>
          <w:tcPr>
            <w:tcW w:w="1761" w:type="dxa"/>
          </w:tcPr>
          <w:p w14:paraId="70AC371E" w14:textId="4DE77436" w:rsidR="007E77F4" w:rsidRPr="00E973E9" w:rsidRDefault="00930833" w:rsidP="00077487">
            <w:pPr>
              <w:rPr>
                <w:rFonts w:asciiTheme="minorHAnsi" w:hAnsiTheme="minorHAnsi"/>
              </w:rPr>
            </w:pPr>
            <w:r w:rsidRPr="00E973E9">
              <w:rPr>
                <w:rFonts w:asciiTheme="minorHAnsi" w:hAnsiTheme="minorHAnsi"/>
              </w:rPr>
              <w:t>Use case Railway</w:t>
            </w:r>
          </w:p>
        </w:tc>
        <w:tc>
          <w:tcPr>
            <w:tcW w:w="1927" w:type="dxa"/>
          </w:tcPr>
          <w:p w14:paraId="19CB76BB" w14:textId="77777777" w:rsidR="007E77F4" w:rsidRPr="00E973E9" w:rsidRDefault="007E77F4" w:rsidP="00077487">
            <w:pPr>
              <w:rPr>
                <w:rFonts w:asciiTheme="minorHAnsi" w:hAnsiTheme="minorHAnsi"/>
              </w:rPr>
            </w:pPr>
          </w:p>
        </w:tc>
      </w:tr>
      <w:tr w:rsidR="000320B3" w:rsidRPr="00E973E9" w14:paraId="3DB7524F" w14:textId="77777777" w:rsidTr="000320B3">
        <w:tc>
          <w:tcPr>
            <w:tcW w:w="1265" w:type="dxa"/>
          </w:tcPr>
          <w:p w14:paraId="08C7BFF4" w14:textId="7F6B0BE6" w:rsidR="007E77F4" w:rsidRPr="00E973E9" w:rsidRDefault="007E77F4" w:rsidP="00077487">
            <w:pPr>
              <w:rPr>
                <w:rFonts w:asciiTheme="minorHAnsi" w:hAnsiTheme="minorHAnsi"/>
              </w:rPr>
            </w:pPr>
            <w:r w:rsidRPr="00E973E9">
              <w:rPr>
                <w:rFonts w:asciiTheme="minorHAnsi" w:hAnsiTheme="minorHAnsi"/>
              </w:rPr>
              <w:t>S1-231108</w:t>
            </w:r>
          </w:p>
        </w:tc>
        <w:tc>
          <w:tcPr>
            <w:tcW w:w="3076" w:type="dxa"/>
          </w:tcPr>
          <w:p w14:paraId="721BA8C3" w14:textId="48B4661F" w:rsidR="007E77F4" w:rsidRPr="00E973E9" w:rsidRDefault="007E77F4" w:rsidP="00077487">
            <w:pPr>
              <w:rPr>
                <w:rFonts w:asciiTheme="minorHAnsi" w:hAnsiTheme="minorHAnsi"/>
              </w:rPr>
            </w:pPr>
            <w:r w:rsidRPr="00E973E9">
              <w:rPr>
                <w:rFonts w:asciiTheme="minorHAnsi" w:hAnsiTheme="minorHAnsi"/>
              </w:rPr>
              <w:t>Pseudo-CR on European Train Control System (ETCS) and Ground to Train Radio (GTR) service continuity at border crossing</w:t>
            </w:r>
          </w:p>
        </w:tc>
        <w:tc>
          <w:tcPr>
            <w:tcW w:w="1602" w:type="dxa"/>
          </w:tcPr>
          <w:p w14:paraId="2A2638BA" w14:textId="4BBE9EEF" w:rsidR="007E77F4" w:rsidRPr="00E973E9" w:rsidRDefault="007E77F4" w:rsidP="00077487">
            <w:pPr>
              <w:rPr>
                <w:rFonts w:asciiTheme="minorHAnsi" w:hAnsiTheme="minorHAnsi"/>
              </w:rPr>
            </w:pPr>
            <w:r w:rsidRPr="00E973E9">
              <w:rPr>
                <w:rFonts w:asciiTheme="minorHAnsi" w:hAnsiTheme="minorHAnsi"/>
              </w:rPr>
              <w:t>B-Com</w:t>
            </w:r>
          </w:p>
        </w:tc>
        <w:tc>
          <w:tcPr>
            <w:tcW w:w="1761" w:type="dxa"/>
          </w:tcPr>
          <w:p w14:paraId="175B0307" w14:textId="3982C7DB" w:rsidR="007E77F4" w:rsidRPr="00E973E9" w:rsidRDefault="00930833" w:rsidP="00077487">
            <w:pPr>
              <w:rPr>
                <w:rFonts w:asciiTheme="minorHAnsi" w:hAnsiTheme="minorHAnsi"/>
              </w:rPr>
            </w:pPr>
            <w:r w:rsidRPr="00E973E9">
              <w:rPr>
                <w:rFonts w:asciiTheme="minorHAnsi" w:hAnsiTheme="minorHAnsi"/>
              </w:rPr>
              <w:t>Use case Railway</w:t>
            </w:r>
          </w:p>
        </w:tc>
        <w:tc>
          <w:tcPr>
            <w:tcW w:w="1927" w:type="dxa"/>
          </w:tcPr>
          <w:p w14:paraId="198FD3A6" w14:textId="77777777" w:rsidR="007E77F4" w:rsidRPr="00E973E9" w:rsidRDefault="007E77F4" w:rsidP="00077487">
            <w:pPr>
              <w:rPr>
                <w:rFonts w:asciiTheme="minorHAnsi" w:hAnsiTheme="minorHAnsi"/>
              </w:rPr>
            </w:pPr>
          </w:p>
        </w:tc>
      </w:tr>
      <w:tr w:rsidR="000320B3" w:rsidRPr="00E973E9" w14:paraId="73D5F646" w14:textId="77777777" w:rsidTr="000320B3">
        <w:tc>
          <w:tcPr>
            <w:tcW w:w="1265" w:type="dxa"/>
          </w:tcPr>
          <w:p w14:paraId="3CDD73B8" w14:textId="6E981C40" w:rsidR="007E77F4" w:rsidRPr="00E973E9" w:rsidRDefault="007E77F4" w:rsidP="00077487">
            <w:pPr>
              <w:rPr>
                <w:rFonts w:asciiTheme="minorHAnsi" w:hAnsiTheme="minorHAnsi"/>
              </w:rPr>
            </w:pPr>
            <w:r w:rsidRPr="00E973E9">
              <w:rPr>
                <w:rFonts w:asciiTheme="minorHAnsi" w:hAnsiTheme="minorHAnsi"/>
              </w:rPr>
              <w:t>S1-231112</w:t>
            </w:r>
          </w:p>
        </w:tc>
        <w:tc>
          <w:tcPr>
            <w:tcW w:w="3076" w:type="dxa"/>
          </w:tcPr>
          <w:p w14:paraId="16AD3D93" w14:textId="5C80C852" w:rsidR="007E77F4" w:rsidRPr="00E973E9" w:rsidRDefault="007E77F4" w:rsidP="00077487">
            <w:pPr>
              <w:rPr>
                <w:rFonts w:asciiTheme="minorHAnsi" w:hAnsiTheme="minorHAnsi"/>
              </w:rPr>
            </w:pPr>
            <w:r w:rsidRPr="00E973E9">
              <w:rPr>
                <w:rFonts w:asciiTheme="minorHAnsi" w:hAnsiTheme="minorHAnsi"/>
              </w:rPr>
              <w:t>Interconnectivity between SNPNs</w:t>
            </w:r>
          </w:p>
        </w:tc>
        <w:tc>
          <w:tcPr>
            <w:tcW w:w="1602" w:type="dxa"/>
          </w:tcPr>
          <w:p w14:paraId="0F20012E" w14:textId="5391E268" w:rsidR="007E77F4" w:rsidRPr="00E973E9" w:rsidRDefault="007E77F4" w:rsidP="00077487">
            <w:pPr>
              <w:rPr>
                <w:rFonts w:asciiTheme="minorHAnsi" w:hAnsiTheme="minorHAnsi"/>
              </w:rPr>
            </w:pPr>
            <w:r w:rsidRPr="00E973E9">
              <w:rPr>
                <w:rFonts w:asciiTheme="minorHAnsi" w:hAnsiTheme="minorHAnsi"/>
              </w:rPr>
              <w:t>NEC</w:t>
            </w:r>
          </w:p>
        </w:tc>
        <w:tc>
          <w:tcPr>
            <w:tcW w:w="1761" w:type="dxa"/>
          </w:tcPr>
          <w:p w14:paraId="59D9EDD8" w14:textId="70C6E5B0" w:rsidR="007E77F4" w:rsidRPr="00E973E9" w:rsidRDefault="008C61FD" w:rsidP="00077487">
            <w:pPr>
              <w:rPr>
                <w:rFonts w:asciiTheme="minorHAnsi" w:hAnsiTheme="minorHAnsi"/>
              </w:rPr>
            </w:pPr>
            <w:r w:rsidRPr="00E973E9">
              <w:rPr>
                <w:rFonts w:asciiTheme="minorHAnsi" w:hAnsiTheme="minorHAnsi"/>
              </w:rPr>
              <w:t>General Use case SNPN</w:t>
            </w:r>
          </w:p>
        </w:tc>
        <w:tc>
          <w:tcPr>
            <w:tcW w:w="1927" w:type="dxa"/>
          </w:tcPr>
          <w:p w14:paraId="188650C9" w14:textId="77777777" w:rsidR="007E77F4" w:rsidRPr="00E973E9" w:rsidRDefault="007E77F4" w:rsidP="00077487">
            <w:pPr>
              <w:rPr>
                <w:rFonts w:asciiTheme="minorHAnsi" w:hAnsiTheme="minorHAnsi"/>
              </w:rPr>
            </w:pPr>
          </w:p>
        </w:tc>
      </w:tr>
    </w:tbl>
    <w:tbl>
      <w:tblPr>
        <w:tblStyle w:val="GridTable1Light"/>
        <w:tblW w:w="0" w:type="auto"/>
        <w:tblLook w:val="04A0" w:firstRow="1" w:lastRow="0" w:firstColumn="1" w:lastColumn="0" w:noHBand="0" w:noVBand="1"/>
      </w:tblPr>
      <w:tblGrid>
        <w:gridCol w:w="9631"/>
      </w:tblGrid>
      <w:tr w:rsidR="00A95BBB" w:rsidRPr="00E973E9" w14:paraId="60A32A89" w14:textId="77777777" w:rsidTr="0031324F">
        <w:trPr>
          <w:cnfStyle w:val="100000000000" w:firstRow="1" w:lastRow="0" w:firstColumn="0" w:lastColumn="0" w:oddVBand="0" w:evenVBand="0" w:oddHBand="0"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9631" w:type="dxa"/>
          </w:tcPr>
          <w:p w14:paraId="50517931" w14:textId="32CCBE02" w:rsidR="00A95BBB" w:rsidRPr="00E973E9" w:rsidRDefault="00A95BBB" w:rsidP="0031324F">
            <w:pPr>
              <w:spacing w:before="120" w:after="120"/>
              <w:rPr>
                <w:rFonts w:asciiTheme="minorHAnsi" w:hAnsiTheme="minorHAnsi"/>
                <w:sz w:val="18"/>
              </w:rPr>
            </w:pPr>
            <w:r w:rsidRPr="00E973E9">
              <w:rPr>
                <w:rFonts w:asciiTheme="minorHAnsi" w:hAnsiTheme="minorHAnsi"/>
                <w:sz w:val="18"/>
              </w:rPr>
              <w:t>Category: interconnect of SNPN with identity providers</w:t>
            </w:r>
          </w:p>
        </w:tc>
      </w:tr>
    </w:tbl>
    <w:tbl>
      <w:tblPr>
        <w:tblStyle w:val="TableGrid"/>
        <w:tblW w:w="0" w:type="auto"/>
        <w:tblLook w:val="04A0" w:firstRow="1" w:lastRow="0" w:firstColumn="1" w:lastColumn="0" w:noHBand="0" w:noVBand="1"/>
      </w:tblPr>
      <w:tblGrid>
        <w:gridCol w:w="1265"/>
        <w:gridCol w:w="3119"/>
        <w:gridCol w:w="1559"/>
        <w:gridCol w:w="1761"/>
        <w:gridCol w:w="1927"/>
      </w:tblGrid>
      <w:tr w:rsidR="00930833" w:rsidRPr="00E973E9" w14:paraId="2B4BCDB4" w14:textId="77777777" w:rsidTr="00930833">
        <w:tc>
          <w:tcPr>
            <w:tcW w:w="1265" w:type="dxa"/>
          </w:tcPr>
          <w:p w14:paraId="7C0EEC3A" w14:textId="73D51504" w:rsidR="00930833" w:rsidRPr="00E973E9" w:rsidRDefault="00930833" w:rsidP="0031324F">
            <w:pPr>
              <w:rPr>
                <w:rFonts w:asciiTheme="minorHAnsi" w:hAnsiTheme="minorHAnsi"/>
              </w:rPr>
            </w:pPr>
            <w:r w:rsidRPr="00E973E9">
              <w:rPr>
                <w:rFonts w:asciiTheme="minorHAnsi" w:hAnsiTheme="minorHAnsi"/>
              </w:rPr>
              <w:t>S1-231080</w:t>
            </w:r>
          </w:p>
        </w:tc>
        <w:tc>
          <w:tcPr>
            <w:tcW w:w="3119" w:type="dxa"/>
          </w:tcPr>
          <w:p w14:paraId="63896208" w14:textId="50943DA7" w:rsidR="00930833" w:rsidRPr="00E973E9" w:rsidRDefault="00930833" w:rsidP="0031324F">
            <w:pPr>
              <w:rPr>
                <w:rFonts w:asciiTheme="minorHAnsi" w:hAnsiTheme="minorHAnsi"/>
              </w:rPr>
            </w:pPr>
            <w:r w:rsidRPr="00E973E9">
              <w:rPr>
                <w:rFonts w:asciiTheme="minorHAnsi" w:hAnsiTheme="minorHAnsi"/>
              </w:rPr>
              <w:t>Use case on Scalable SNPN Interconnect with dynamic connections</w:t>
            </w:r>
          </w:p>
        </w:tc>
        <w:tc>
          <w:tcPr>
            <w:tcW w:w="1559" w:type="dxa"/>
          </w:tcPr>
          <w:p w14:paraId="2882BB94" w14:textId="620E0B9A" w:rsidR="00930833" w:rsidRPr="00E973E9" w:rsidRDefault="00930833" w:rsidP="0031324F">
            <w:pPr>
              <w:rPr>
                <w:rFonts w:asciiTheme="minorHAnsi" w:hAnsiTheme="minorHAnsi"/>
              </w:rPr>
            </w:pPr>
            <w:r w:rsidRPr="00E973E9">
              <w:rPr>
                <w:rFonts w:asciiTheme="minorHAnsi" w:hAnsiTheme="minorHAnsi"/>
              </w:rPr>
              <w:t>Intel, Cisco Systems, Novamint</w:t>
            </w:r>
          </w:p>
        </w:tc>
        <w:tc>
          <w:tcPr>
            <w:tcW w:w="1761" w:type="dxa"/>
          </w:tcPr>
          <w:p w14:paraId="3A62DB1B" w14:textId="4708D084" w:rsidR="00930833" w:rsidRPr="00E973E9" w:rsidRDefault="005A5DF0" w:rsidP="0031324F">
            <w:pPr>
              <w:rPr>
                <w:rFonts w:asciiTheme="minorHAnsi" w:hAnsiTheme="minorHAnsi"/>
              </w:rPr>
            </w:pPr>
            <w:r w:rsidRPr="00E973E9">
              <w:rPr>
                <w:rFonts w:asciiTheme="minorHAnsi" w:hAnsiTheme="minorHAnsi"/>
                <w:sz w:val="18"/>
              </w:rPr>
              <w:t>interconnect of SNPN with identity providers</w:t>
            </w:r>
            <w:r w:rsidRPr="00E973E9">
              <w:rPr>
                <w:rFonts w:asciiTheme="minorHAnsi" w:hAnsiTheme="minorHAnsi"/>
                <w:sz w:val="18"/>
              </w:rPr>
              <w:t xml:space="preserve"> behind a firewall</w:t>
            </w:r>
          </w:p>
        </w:tc>
        <w:tc>
          <w:tcPr>
            <w:tcW w:w="1927" w:type="dxa"/>
          </w:tcPr>
          <w:p w14:paraId="7D7C7971" w14:textId="77777777" w:rsidR="00930833" w:rsidRPr="00E973E9" w:rsidRDefault="00930833" w:rsidP="0031324F">
            <w:pPr>
              <w:rPr>
                <w:rFonts w:asciiTheme="minorHAnsi" w:hAnsiTheme="minorHAnsi"/>
              </w:rPr>
            </w:pPr>
          </w:p>
        </w:tc>
      </w:tr>
    </w:tbl>
    <w:p w14:paraId="1EA789D9" w14:textId="77777777" w:rsidR="007E77F4" w:rsidRDefault="007E77F4" w:rsidP="00077487">
      <w:pPr>
        <w:pStyle w:val="CRCoverPage"/>
        <w:rPr>
          <w:b/>
        </w:rPr>
      </w:pPr>
    </w:p>
    <w:p w14:paraId="33CAFFD0" w14:textId="4D605EDF" w:rsidR="00E973E9" w:rsidRDefault="00E973E9" w:rsidP="00077487">
      <w:pPr>
        <w:pStyle w:val="CRCoverPage"/>
        <w:rPr>
          <w:b/>
        </w:rPr>
      </w:pPr>
      <w:r>
        <w:rPr>
          <w:b/>
        </w:rPr>
        <w:t>=&gt; objective: to reach 40 to 50 % completeness</w:t>
      </w:r>
    </w:p>
    <w:p w14:paraId="0DC4AE53" w14:textId="77777777" w:rsidR="00E973E9" w:rsidRDefault="00E973E9" w:rsidP="00077487">
      <w:pPr>
        <w:pStyle w:val="CRCoverPage"/>
        <w:rPr>
          <w:b/>
        </w:rPr>
      </w:pPr>
    </w:p>
    <w:p w14:paraId="16509F4C" w14:textId="75E669C7" w:rsidR="00E973E9" w:rsidRPr="00EB5632" w:rsidRDefault="00E973E9" w:rsidP="00E973E9">
      <w:pPr>
        <w:rPr>
          <w:b/>
          <w:u w:val="single"/>
        </w:rPr>
      </w:pPr>
      <w:r>
        <w:rPr>
          <w:b/>
          <w:u w:val="single"/>
        </w:rPr>
        <w:t>SA1#103</w:t>
      </w:r>
      <w:r w:rsidRPr="00EB5632">
        <w:rPr>
          <w:b/>
          <w:u w:val="single"/>
        </w:rPr>
        <w:t xml:space="preserve"> –</w:t>
      </w:r>
      <w:r>
        <w:rPr>
          <w:b/>
          <w:u w:val="single"/>
        </w:rPr>
        <w:t xml:space="preserve"> Gothenburg, Sweden, </w:t>
      </w:r>
      <w:r w:rsidRPr="00E973E9">
        <w:rPr>
          <w:b/>
          <w:u w:val="single"/>
        </w:rPr>
        <w:t>21-25</w:t>
      </w:r>
      <w:r w:rsidRPr="00E973E9">
        <w:rPr>
          <w:b/>
          <w:u w:val="single"/>
          <w:vertAlign w:val="superscript"/>
        </w:rPr>
        <w:t>th</w:t>
      </w:r>
      <w:r>
        <w:rPr>
          <w:b/>
          <w:u w:val="single"/>
        </w:rPr>
        <w:t xml:space="preserve"> </w:t>
      </w:r>
      <w:r w:rsidRPr="00E973E9">
        <w:rPr>
          <w:b/>
          <w:u w:val="single"/>
        </w:rPr>
        <w:t>August 2023,</w:t>
      </w:r>
    </w:p>
    <w:tbl>
      <w:tblPr>
        <w:tblStyle w:val="TableGrid"/>
        <w:tblW w:w="0" w:type="auto"/>
        <w:tblLook w:val="04A0" w:firstRow="1" w:lastRow="0" w:firstColumn="1" w:lastColumn="0" w:noHBand="0" w:noVBand="1"/>
      </w:tblPr>
      <w:tblGrid>
        <w:gridCol w:w="1265"/>
        <w:gridCol w:w="3119"/>
        <w:gridCol w:w="1559"/>
        <w:gridCol w:w="1761"/>
        <w:gridCol w:w="1927"/>
      </w:tblGrid>
      <w:tr w:rsidR="00E973E9" w:rsidRPr="00E973E9" w14:paraId="634A2E53" w14:textId="77777777" w:rsidTr="0031324F">
        <w:tc>
          <w:tcPr>
            <w:tcW w:w="1265" w:type="dxa"/>
          </w:tcPr>
          <w:p w14:paraId="2DFBED58" w14:textId="2374E31E" w:rsidR="00E973E9" w:rsidRPr="00E973E9" w:rsidRDefault="00E973E9" w:rsidP="0031324F">
            <w:pPr>
              <w:rPr>
                <w:rFonts w:asciiTheme="minorHAnsi" w:hAnsiTheme="minorHAnsi"/>
              </w:rPr>
            </w:pPr>
          </w:p>
        </w:tc>
        <w:tc>
          <w:tcPr>
            <w:tcW w:w="3119" w:type="dxa"/>
          </w:tcPr>
          <w:p w14:paraId="34CD0E6E" w14:textId="666ECF40" w:rsidR="00E973E9" w:rsidRPr="00E973E9" w:rsidRDefault="004755E0" w:rsidP="0031324F">
            <w:pPr>
              <w:rPr>
                <w:rFonts w:asciiTheme="minorHAnsi" w:hAnsiTheme="minorHAnsi"/>
              </w:rPr>
            </w:pPr>
            <w:r>
              <w:rPr>
                <w:rFonts w:asciiTheme="minorHAnsi" w:hAnsiTheme="minorHAnsi"/>
              </w:rPr>
              <w:t xml:space="preserve">Planned activity at </w:t>
            </w:r>
            <w:r w:rsidR="006E4E09">
              <w:rPr>
                <w:rFonts w:asciiTheme="minorHAnsi" w:hAnsiTheme="minorHAnsi"/>
              </w:rPr>
              <w:t>minimum</w:t>
            </w:r>
          </w:p>
        </w:tc>
        <w:tc>
          <w:tcPr>
            <w:tcW w:w="1559" w:type="dxa"/>
          </w:tcPr>
          <w:p w14:paraId="39AF540C" w14:textId="77777777" w:rsidR="00E973E9" w:rsidRPr="00E973E9" w:rsidRDefault="00E973E9" w:rsidP="0031324F">
            <w:pPr>
              <w:rPr>
                <w:rFonts w:asciiTheme="minorHAnsi" w:hAnsiTheme="minorHAnsi"/>
              </w:rPr>
            </w:pPr>
            <w:r w:rsidRPr="00E973E9">
              <w:rPr>
                <w:rFonts w:asciiTheme="minorHAnsi" w:hAnsiTheme="minorHAnsi"/>
              </w:rPr>
              <w:t>Source</w:t>
            </w:r>
          </w:p>
        </w:tc>
        <w:tc>
          <w:tcPr>
            <w:tcW w:w="1761" w:type="dxa"/>
          </w:tcPr>
          <w:p w14:paraId="16383225" w14:textId="77777777" w:rsidR="00E973E9" w:rsidRPr="00E973E9" w:rsidRDefault="00E973E9" w:rsidP="0031324F">
            <w:pPr>
              <w:rPr>
                <w:rFonts w:asciiTheme="minorHAnsi" w:hAnsiTheme="minorHAnsi"/>
              </w:rPr>
            </w:pPr>
            <w:r w:rsidRPr="00E973E9">
              <w:rPr>
                <w:rFonts w:asciiTheme="minorHAnsi" w:hAnsiTheme="minorHAnsi"/>
              </w:rPr>
              <w:t>Topic/Use case</w:t>
            </w:r>
          </w:p>
        </w:tc>
        <w:tc>
          <w:tcPr>
            <w:tcW w:w="1927" w:type="dxa"/>
          </w:tcPr>
          <w:p w14:paraId="04E86A7F" w14:textId="77777777" w:rsidR="00E973E9" w:rsidRPr="00E973E9" w:rsidRDefault="00E973E9" w:rsidP="0031324F">
            <w:pPr>
              <w:rPr>
                <w:rFonts w:asciiTheme="minorHAnsi" w:hAnsiTheme="minorHAnsi"/>
              </w:rPr>
            </w:pPr>
            <w:r w:rsidRPr="00E973E9">
              <w:rPr>
                <w:rFonts w:asciiTheme="minorHAnsi" w:hAnsiTheme="minorHAnsi"/>
              </w:rPr>
              <w:t>Comment</w:t>
            </w:r>
          </w:p>
        </w:tc>
      </w:tr>
    </w:tbl>
    <w:tbl>
      <w:tblPr>
        <w:tblStyle w:val="GridTable1Light"/>
        <w:tblW w:w="0" w:type="auto"/>
        <w:tblLook w:val="04A0" w:firstRow="1" w:lastRow="0" w:firstColumn="1" w:lastColumn="0" w:noHBand="0" w:noVBand="1"/>
      </w:tblPr>
      <w:tblGrid>
        <w:gridCol w:w="9631"/>
      </w:tblGrid>
      <w:tr w:rsidR="00E973E9" w:rsidRPr="00E973E9" w14:paraId="43A27473" w14:textId="77777777" w:rsidTr="0031324F">
        <w:trPr>
          <w:cnfStyle w:val="100000000000" w:firstRow="1" w:lastRow="0" w:firstColumn="0" w:lastColumn="0" w:oddVBand="0" w:evenVBand="0" w:oddHBand="0"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9631" w:type="dxa"/>
          </w:tcPr>
          <w:p w14:paraId="2FE01C17" w14:textId="77777777" w:rsidR="00E973E9" w:rsidRPr="00E973E9" w:rsidRDefault="00E973E9" w:rsidP="0031324F">
            <w:pPr>
              <w:spacing w:before="120" w:after="120"/>
              <w:rPr>
                <w:rFonts w:asciiTheme="minorHAnsi" w:hAnsiTheme="minorHAnsi"/>
                <w:sz w:val="18"/>
              </w:rPr>
            </w:pPr>
            <w:r w:rsidRPr="00E973E9">
              <w:rPr>
                <w:rFonts w:asciiTheme="minorHAnsi" w:hAnsiTheme="minorHAnsi"/>
                <w:sz w:val="18"/>
              </w:rPr>
              <w:t>Category:</w:t>
            </w:r>
            <w:r w:rsidRPr="00E973E9">
              <w:rPr>
                <w:rFonts w:asciiTheme="minorHAnsi" w:hAnsiTheme="minorHAnsi"/>
                <w:b w:val="0"/>
                <w:sz w:val="18"/>
              </w:rPr>
              <w:t xml:space="preserve"> </w:t>
            </w:r>
            <w:r w:rsidRPr="00E973E9">
              <w:rPr>
                <w:rFonts w:asciiTheme="minorHAnsi" w:hAnsiTheme="minorHAnsi"/>
                <w:sz w:val="18"/>
              </w:rPr>
              <w:t>General</w:t>
            </w:r>
          </w:p>
        </w:tc>
      </w:tr>
    </w:tbl>
    <w:tbl>
      <w:tblPr>
        <w:tblStyle w:val="TableGrid"/>
        <w:tblW w:w="0" w:type="auto"/>
        <w:tblLook w:val="04A0" w:firstRow="1" w:lastRow="0" w:firstColumn="1" w:lastColumn="0" w:noHBand="0" w:noVBand="1"/>
      </w:tblPr>
      <w:tblGrid>
        <w:gridCol w:w="1265"/>
        <w:gridCol w:w="3126"/>
        <w:gridCol w:w="1552"/>
        <w:gridCol w:w="1818"/>
        <w:gridCol w:w="1870"/>
      </w:tblGrid>
      <w:tr w:rsidR="00E973E9" w:rsidRPr="00E973E9" w14:paraId="09FDA99F" w14:textId="77777777" w:rsidTr="0031324F">
        <w:trPr>
          <w:trHeight w:val="615"/>
        </w:trPr>
        <w:tc>
          <w:tcPr>
            <w:tcW w:w="1265" w:type="dxa"/>
          </w:tcPr>
          <w:p w14:paraId="4A5A2E4D" w14:textId="7F61708B" w:rsidR="00E973E9" w:rsidRPr="00E973E9" w:rsidRDefault="00E973E9" w:rsidP="0031324F">
            <w:pPr>
              <w:rPr>
                <w:rFonts w:asciiTheme="minorHAnsi" w:hAnsiTheme="minorHAnsi"/>
              </w:rPr>
            </w:pPr>
          </w:p>
        </w:tc>
        <w:tc>
          <w:tcPr>
            <w:tcW w:w="3126" w:type="dxa"/>
          </w:tcPr>
          <w:p w14:paraId="00AF279A" w14:textId="322DF24B" w:rsidR="00E973E9" w:rsidRPr="00E973E9" w:rsidRDefault="00E973E9" w:rsidP="0031324F">
            <w:pPr>
              <w:rPr>
                <w:rFonts w:asciiTheme="minorHAnsi" w:hAnsiTheme="minorHAnsi"/>
              </w:rPr>
            </w:pPr>
            <w:r>
              <w:rPr>
                <w:rFonts w:asciiTheme="minorHAnsi" w:hAnsiTheme="minorHAnsi"/>
              </w:rPr>
              <w:t>Overview</w:t>
            </w:r>
          </w:p>
        </w:tc>
        <w:tc>
          <w:tcPr>
            <w:tcW w:w="1552" w:type="dxa"/>
          </w:tcPr>
          <w:p w14:paraId="5A8EFA70" w14:textId="016B53BD" w:rsidR="00E973E9" w:rsidRPr="00E973E9" w:rsidRDefault="00E973E9" w:rsidP="0031324F">
            <w:pPr>
              <w:rPr>
                <w:rFonts w:asciiTheme="minorHAnsi" w:hAnsiTheme="minorHAnsi"/>
              </w:rPr>
            </w:pPr>
            <w:r w:rsidRPr="00E973E9">
              <w:rPr>
                <w:rFonts w:asciiTheme="minorHAnsi" w:hAnsiTheme="minorHAnsi"/>
              </w:rPr>
              <w:t>NOVAMINT</w:t>
            </w:r>
            <w:r>
              <w:rPr>
                <w:rFonts w:asciiTheme="minorHAnsi" w:hAnsiTheme="minorHAnsi"/>
              </w:rPr>
              <w:t xml:space="preserve"> (as rapporteur)</w:t>
            </w:r>
          </w:p>
        </w:tc>
        <w:tc>
          <w:tcPr>
            <w:tcW w:w="1818" w:type="dxa"/>
          </w:tcPr>
          <w:p w14:paraId="3A2A7D12" w14:textId="1564A58A" w:rsidR="00E973E9" w:rsidRPr="00E973E9" w:rsidRDefault="00E973E9" w:rsidP="0031324F">
            <w:pPr>
              <w:rPr>
                <w:rFonts w:asciiTheme="minorHAnsi" w:hAnsiTheme="minorHAnsi"/>
              </w:rPr>
            </w:pPr>
            <w:r>
              <w:rPr>
                <w:rFonts w:asciiTheme="minorHAnsi" w:hAnsiTheme="minorHAnsi"/>
              </w:rPr>
              <w:t>Overview</w:t>
            </w:r>
          </w:p>
        </w:tc>
        <w:tc>
          <w:tcPr>
            <w:tcW w:w="1870" w:type="dxa"/>
          </w:tcPr>
          <w:p w14:paraId="0B0CED70" w14:textId="77777777" w:rsidR="00E973E9" w:rsidRPr="00E973E9" w:rsidRDefault="00E973E9" w:rsidP="0031324F">
            <w:pPr>
              <w:rPr>
                <w:rFonts w:asciiTheme="minorHAnsi" w:hAnsiTheme="minorHAnsi"/>
              </w:rPr>
            </w:pPr>
          </w:p>
        </w:tc>
      </w:tr>
      <w:tr w:rsidR="00E973E9" w:rsidRPr="00E973E9" w14:paraId="66BBA383" w14:textId="77777777" w:rsidTr="0031324F">
        <w:tc>
          <w:tcPr>
            <w:tcW w:w="1265" w:type="dxa"/>
          </w:tcPr>
          <w:p w14:paraId="6360FA9F" w14:textId="7D712BE9" w:rsidR="00E973E9" w:rsidRPr="00E973E9" w:rsidRDefault="00E973E9" w:rsidP="0031324F">
            <w:pPr>
              <w:rPr>
                <w:rFonts w:asciiTheme="minorHAnsi" w:hAnsiTheme="minorHAnsi"/>
              </w:rPr>
            </w:pPr>
          </w:p>
        </w:tc>
        <w:tc>
          <w:tcPr>
            <w:tcW w:w="3126" w:type="dxa"/>
          </w:tcPr>
          <w:p w14:paraId="1A7B9901" w14:textId="5CCA23B3" w:rsidR="00E973E9" w:rsidRPr="00E973E9" w:rsidRDefault="00E973E9" w:rsidP="0031324F">
            <w:pPr>
              <w:rPr>
                <w:rFonts w:asciiTheme="minorHAnsi" w:hAnsiTheme="minorHAnsi"/>
              </w:rPr>
            </w:pPr>
            <w:r>
              <w:rPr>
                <w:rFonts w:asciiTheme="minorHAnsi" w:hAnsiTheme="minorHAnsi"/>
              </w:rPr>
              <w:t>Consolidation of requirements</w:t>
            </w:r>
          </w:p>
        </w:tc>
        <w:tc>
          <w:tcPr>
            <w:tcW w:w="1552" w:type="dxa"/>
          </w:tcPr>
          <w:p w14:paraId="12A97CC7" w14:textId="114455CE" w:rsidR="00E973E9" w:rsidRPr="00E973E9" w:rsidRDefault="00E973E9" w:rsidP="0031324F">
            <w:pPr>
              <w:rPr>
                <w:rFonts w:asciiTheme="minorHAnsi" w:hAnsiTheme="minorHAnsi"/>
              </w:rPr>
            </w:pPr>
            <w:r w:rsidRPr="00E973E9">
              <w:rPr>
                <w:rFonts w:asciiTheme="minorHAnsi" w:hAnsiTheme="minorHAnsi"/>
              </w:rPr>
              <w:t>NOVAMINT</w:t>
            </w:r>
            <w:r>
              <w:rPr>
                <w:rFonts w:asciiTheme="minorHAnsi" w:hAnsiTheme="minorHAnsi"/>
              </w:rPr>
              <w:t xml:space="preserve"> (as rapporteur)</w:t>
            </w:r>
          </w:p>
        </w:tc>
        <w:tc>
          <w:tcPr>
            <w:tcW w:w="1818" w:type="dxa"/>
          </w:tcPr>
          <w:p w14:paraId="0B24A7BA" w14:textId="290EA2EC" w:rsidR="00E973E9" w:rsidRPr="00E973E9" w:rsidRDefault="00E973E9" w:rsidP="0031324F">
            <w:pPr>
              <w:rPr>
                <w:rFonts w:asciiTheme="minorHAnsi" w:hAnsiTheme="minorHAnsi"/>
              </w:rPr>
            </w:pPr>
            <w:r>
              <w:rPr>
                <w:rFonts w:asciiTheme="minorHAnsi" w:hAnsiTheme="minorHAnsi"/>
              </w:rPr>
              <w:t>Consolidation</w:t>
            </w:r>
          </w:p>
        </w:tc>
        <w:tc>
          <w:tcPr>
            <w:tcW w:w="1870" w:type="dxa"/>
          </w:tcPr>
          <w:p w14:paraId="18433E59" w14:textId="77777777" w:rsidR="00E973E9" w:rsidRPr="00E973E9" w:rsidRDefault="00E973E9" w:rsidP="0031324F">
            <w:pPr>
              <w:rPr>
                <w:rFonts w:asciiTheme="minorHAnsi" w:hAnsiTheme="minorHAnsi"/>
              </w:rPr>
            </w:pPr>
          </w:p>
        </w:tc>
      </w:tr>
      <w:tr w:rsidR="00E973E9" w:rsidRPr="00E973E9" w14:paraId="35DE6BD3" w14:textId="77777777" w:rsidTr="0031324F">
        <w:tc>
          <w:tcPr>
            <w:tcW w:w="1265" w:type="dxa"/>
          </w:tcPr>
          <w:p w14:paraId="477CC7DC" w14:textId="79AE8C77" w:rsidR="00E973E9" w:rsidRPr="00E973E9" w:rsidRDefault="00E973E9" w:rsidP="0031324F">
            <w:pPr>
              <w:rPr>
                <w:rFonts w:asciiTheme="minorHAnsi" w:hAnsiTheme="minorHAnsi"/>
              </w:rPr>
            </w:pPr>
          </w:p>
        </w:tc>
        <w:tc>
          <w:tcPr>
            <w:tcW w:w="3126" w:type="dxa"/>
          </w:tcPr>
          <w:p w14:paraId="190C12A6" w14:textId="119A3A88" w:rsidR="00E973E9" w:rsidRPr="00E973E9" w:rsidRDefault="00E973E9" w:rsidP="0031324F">
            <w:pPr>
              <w:rPr>
                <w:rFonts w:asciiTheme="minorHAnsi" w:hAnsiTheme="minorHAnsi"/>
              </w:rPr>
            </w:pPr>
            <w:r>
              <w:rPr>
                <w:rFonts w:asciiTheme="minorHAnsi" w:hAnsiTheme="minorHAnsi"/>
              </w:rPr>
              <w:t>Conclusions &amp; recommendations</w:t>
            </w:r>
          </w:p>
        </w:tc>
        <w:tc>
          <w:tcPr>
            <w:tcW w:w="1552" w:type="dxa"/>
          </w:tcPr>
          <w:p w14:paraId="7F3427F8" w14:textId="565BA8B9" w:rsidR="00E973E9" w:rsidRPr="00E973E9" w:rsidRDefault="00E973E9" w:rsidP="0031324F">
            <w:pPr>
              <w:rPr>
                <w:rFonts w:asciiTheme="minorHAnsi" w:hAnsiTheme="minorHAnsi"/>
              </w:rPr>
            </w:pPr>
            <w:r w:rsidRPr="00E973E9">
              <w:rPr>
                <w:rFonts w:asciiTheme="minorHAnsi" w:hAnsiTheme="minorHAnsi"/>
              </w:rPr>
              <w:t>NOVAMINT</w:t>
            </w:r>
            <w:r>
              <w:rPr>
                <w:rFonts w:asciiTheme="minorHAnsi" w:hAnsiTheme="minorHAnsi"/>
              </w:rPr>
              <w:t xml:space="preserve"> (as rapporteur)</w:t>
            </w:r>
          </w:p>
        </w:tc>
        <w:tc>
          <w:tcPr>
            <w:tcW w:w="1818" w:type="dxa"/>
          </w:tcPr>
          <w:p w14:paraId="0EEE41BE" w14:textId="0B8C0A37" w:rsidR="00E973E9" w:rsidRPr="00E973E9" w:rsidRDefault="00E973E9" w:rsidP="0031324F">
            <w:pPr>
              <w:rPr>
                <w:rFonts w:asciiTheme="minorHAnsi" w:hAnsiTheme="minorHAnsi"/>
              </w:rPr>
            </w:pPr>
            <w:r>
              <w:rPr>
                <w:rFonts w:asciiTheme="minorHAnsi" w:hAnsiTheme="minorHAnsi"/>
              </w:rPr>
              <w:t>Conclusions</w:t>
            </w:r>
          </w:p>
        </w:tc>
        <w:tc>
          <w:tcPr>
            <w:tcW w:w="1870" w:type="dxa"/>
          </w:tcPr>
          <w:p w14:paraId="655CD82F" w14:textId="77777777" w:rsidR="00E973E9" w:rsidRPr="00E973E9" w:rsidRDefault="00E973E9" w:rsidP="0031324F">
            <w:pPr>
              <w:rPr>
                <w:rFonts w:asciiTheme="minorHAnsi" w:hAnsiTheme="minorHAnsi"/>
              </w:rPr>
            </w:pPr>
          </w:p>
        </w:tc>
      </w:tr>
    </w:tbl>
    <w:tbl>
      <w:tblPr>
        <w:tblStyle w:val="GridTable1Light"/>
        <w:tblW w:w="0" w:type="auto"/>
        <w:tblLook w:val="04A0" w:firstRow="1" w:lastRow="0" w:firstColumn="1" w:lastColumn="0" w:noHBand="0" w:noVBand="1"/>
      </w:tblPr>
      <w:tblGrid>
        <w:gridCol w:w="9631"/>
      </w:tblGrid>
      <w:tr w:rsidR="00E973E9" w:rsidRPr="00E973E9" w14:paraId="00D9455C" w14:textId="77777777" w:rsidTr="0031324F">
        <w:trPr>
          <w:cnfStyle w:val="100000000000" w:firstRow="1" w:lastRow="0" w:firstColumn="0" w:lastColumn="0" w:oddVBand="0" w:evenVBand="0" w:oddHBand="0"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9631" w:type="dxa"/>
          </w:tcPr>
          <w:p w14:paraId="2C096E4D" w14:textId="77777777" w:rsidR="00E973E9" w:rsidRPr="00E973E9" w:rsidRDefault="00E973E9" w:rsidP="0031324F">
            <w:pPr>
              <w:spacing w:before="120" w:after="120"/>
              <w:rPr>
                <w:rFonts w:asciiTheme="minorHAnsi" w:hAnsiTheme="minorHAnsi"/>
                <w:sz w:val="18"/>
              </w:rPr>
            </w:pPr>
            <w:r w:rsidRPr="00E973E9">
              <w:rPr>
                <w:rFonts w:asciiTheme="minorHAnsi" w:hAnsiTheme="minorHAnsi"/>
                <w:sz w:val="18"/>
              </w:rPr>
              <w:t>Category:</w:t>
            </w:r>
            <w:r w:rsidRPr="00E973E9">
              <w:rPr>
                <w:rFonts w:asciiTheme="minorHAnsi" w:hAnsiTheme="minorHAnsi"/>
                <w:b w:val="0"/>
                <w:sz w:val="18"/>
              </w:rPr>
              <w:t xml:space="preserve"> </w:t>
            </w:r>
            <w:r w:rsidRPr="00E973E9">
              <w:rPr>
                <w:rFonts w:asciiTheme="minorHAnsi" w:hAnsiTheme="minorHAnsi"/>
                <w:sz w:val="18"/>
              </w:rPr>
              <w:t>Interconnect between SNPNs</w:t>
            </w:r>
          </w:p>
        </w:tc>
      </w:tr>
    </w:tbl>
    <w:tbl>
      <w:tblPr>
        <w:tblStyle w:val="TableGrid"/>
        <w:tblW w:w="0" w:type="auto"/>
        <w:tblLook w:val="04A0" w:firstRow="1" w:lastRow="0" w:firstColumn="1" w:lastColumn="0" w:noHBand="0" w:noVBand="1"/>
      </w:tblPr>
      <w:tblGrid>
        <w:gridCol w:w="1265"/>
        <w:gridCol w:w="3119"/>
        <w:gridCol w:w="1559"/>
        <w:gridCol w:w="1761"/>
        <w:gridCol w:w="1927"/>
      </w:tblGrid>
      <w:tr w:rsidR="004755E0" w:rsidRPr="00E973E9" w14:paraId="61A0995A" w14:textId="77777777" w:rsidTr="00B9414E">
        <w:trPr>
          <w:trHeight w:val="587"/>
        </w:trPr>
        <w:tc>
          <w:tcPr>
            <w:tcW w:w="1265" w:type="dxa"/>
          </w:tcPr>
          <w:p w14:paraId="2A46958B" w14:textId="5279F2B1" w:rsidR="004755E0" w:rsidRPr="00E973E9" w:rsidRDefault="004755E0" w:rsidP="0031324F">
            <w:pPr>
              <w:rPr>
                <w:rFonts w:asciiTheme="minorHAnsi" w:hAnsiTheme="minorHAnsi"/>
              </w:rPr>
            </w:pPr>
          </w:p>
        </w:tc>
        <w:tc>
          <w:tcPr>
            <w:tcW w:w="3119" w:type="dxa"/>
          </w:tcPr>
          <w:p w14:paraId="133B6A0D" w14:textId="04E2D477" w:rsidR="004755E0" w:rsidRDefault="004755E0" w:rsidP="00A10E3B">
            <w:pPr>
              <w:rPr>
                <w:rFonts w:asciiTheme="minorHAnsi" w:hAnsiTheme="minorHAnsi"/>
              </w:rPr>
            </w:pPr>
            <w:r>
              <w:rPr>
                <w:rFonts w:asciiTheme="minorHAnsi" w:hAnsiTheme="minorHAnsi"/>
              </w:rPr>
              <w:t xml:space="preserve">NPN connect between private </w:t>
            </w:r>
            <w:r w:rsidRPr="00A10E3B">
              <w:rPr>
                <w:rFonts w:asciiTheme="minorHAnsi" w:hAnsiTheme="minorHAnsi"/>
              </w:rPr>
              <w:t>networ</w:t>
            </w:r>
            <w:r>
              <w:rPr>
                <w:rFonts w:asciiTheme="minorHAnsi" w:hAnsiTheme="minorHAnsi"/>
              </w:rPr>
              <w:t>ks of peer ports</w:t>
            </w:r>
          </w:p>
          <w:p w14:paraId="718FD399" w14:textId="0E81CE25" w:rsidR="004755E0" w:rsidRPr="00A10E3B" w:rsidRDefault="004755E0" w:rsidP="00A10E3B">
            <w:pPr>
              <w:rPr>
                <w:rFonts w:asciiTheme="minorHAnsi" w:hAnsiTheme="minorHAnsi"/>
              </w:rPr>
            </w:pPr>
            <w:r>
              <w:rPr>
                <w:rFonts w:asciiTheme="minorHAnsi" w:hAnsiTheme="minorHAnsi"/>
              </w:rPr>
              <w:t>(Or equivalent for Airport)</w:t>
            </w:r>
          </w:p>
          <w:p w14:paraId="70E3B509" w14:textId="4507C994" w:rsidR="004755E0" w:rsidRPr="00E973E9" w:rsidRDefault="004755E0" w:rsidP="0031324F">
            <w:pPr>
              <w:rPr>
                <w:rFonts w:asciiTheme="minorHAnsi" w:hAnsiTheme="minorHAnsi"/>
              </w:rPr>
            </w:pPr>
          </w:p>
        </w:tc>
        <w:tc>
          <w:tcPr>
            <w:tcW w:w="1559" w:type="dxa"/>
          </w:tcPr>
          <w:p w14:paraId="6AA500CE" w14:textId="2C211F97" w:rsidR="004755E0" w:rsidRPr="00E973E9" w:rsidRDefault="004755E0" w:rsidP="0031324F">
            <w:pPr>
              <w:rPr>
                <w:rFonts w:asciiTheme="minorHAnsi" w:hAnsiTheme="minorHAnsi"/>
              </w:rPr>
            </w:pPr>
            <w:r>
              <w:rPr>
                <w:rFonts w:asciiTheme="minorHAnsi" w:hAnsiTheme="minorHAnsi"/>
              </w:rPr>
              <w:t>Several companies</w:t>
            </w:r>
          </w:p>
        </w:tc>
        <w:tc>
          <w:tcPr>
            <w:tcW w:w="1761" w:type="dxa"/>
          </w:tcPr>
          <w:p w14:paraId="571CE209" w14:textId="100298AF" w:rsidR="004755E0" w:rsidRPr="00E973E9" w:rsidRDefault="004755E0" w:rsidP="0031324F">
            <w:pPr>
              <w:rPr>
                <w:rFonts w:asciiTheme="minorHAnsi" w:hAnsiTheme="minorHAnsi"/>
              </w:rPr>
            </w:pPr>
            <w:r w:rsidRPr="00E973E9">
              <w:rPr>
                <w:rFonts w:asciiTheme="minorHAnsi" w:hAnsiTheme="minorHAnsi"/>
              </w:rPr>
              <w:t xml:space="preserve">Use case </w:t>
            </w:r>
            <w:r>
              <w:rPr>
                <w:rFonts w:asciiTheme="minorHAnsi" w:hAnsiTheme="minorHAnsi"/>
              </w:rPr>
              <w:t>port based on real deployments and perspectives in Netherlands, Belgium and Germany or for airport in France and Netherlands</w:t>
            </w:r>
          </w:p>
        </w:tc>
        <w:tc>
          <w:tcPr>
            <w:tcW w:w="1927" w:type="dxa"/>
            <w:vMerge w:val="restart"/>
            <w:vAlign w:val="bottom"/>
          </w:tcPr>
          <w:p w14:paraId="746DB4FE" w14:textId="77777777" w:rsidR="00B9414E" w:rsidRDefault="00B9414E" w:rsidP="00B9414E">
            <w:pPr>
              <w:rPr>
                <w:rFonts w:asciiTheme="minorHAnsi" w:hAnsiTheme="minorHAnsi"/>
              </w:rPr>
            </w:pPr>
          </w:p>
          <w:p w14:paraId="2FC56A96" w14:textId="77777777" w:rsidR="00B9414E" w:rsidRDefault="00B9414E" w:rsidP="00B9414E">
            <w:pPr>
              <w:rPr>
                <w:rFonts w:asciiTheme="minorHAnsi" w:hAnsiTheme="minorHAnsi"/>
              </w:rPr>
            </w:pPr>
          </w:p>
          <w:p w14:paraId="4396CF23" w14:textId="77777777" w:rsidR="00B9414E" w:rsidRDefault="00B9414E" w:rsidP="00B9414E">
            <w:pPr>
              <w:rPr>
                <w:rFonts w:asciiTheme="minorHAnsi" w:hAnsiTheme="minorHAnsi"/>
              </w:rPr>
            </w:pPr>
          </w:p>
          <w:p w14:paraId="0B9558F8" w14:textId="77777777" w:rsidR="00B9414E" w:rsidRDefault="00B9414E" w:rsidP="00B9414E">
            <w:pPr>
              <w:rPr>
                <w:rFonts w:asciiTheme="minorHAnsi" w:hAnsiTheme="minorHAnsi"/>
              </w:rPr>
            </w:pPr>
          </w:p>
          <w:p w14:paraId="7B82E11B" w14:textId="77777777" w:rsidR="00B9414E" w:rsidRDefault="00B9414E" w:rsidP="00B9414E">
            <w:pPr>
              <w:rPr>
                <w:rFonts w:asciiTheme="minorHAnsi" w:hAnsiTheme="minorHAnsi"/>
              </w:rPr>
            </w:pPr>
          </w:p>
          <w:p w14:paraId="0A184F23" w14:textId="24CD9B87" w:rsidR="004755E0" w:rsidRPr="00E973E9" w:rsidRDefault="004755E0" w:rsidP="00B9414E">
            <w:pPr>
              <w:rPr>
                <w:rFonts w:asciiTheme="minorHAnsi" w:hAnsiTheme="minorHAnsi"/>
              </w:rPr>
            </w:pPr>
            <w:r>
              <w:rPr>
                <w:rFonts w:asciiTheme="minorHAnsi" w:hAnsiTheme="minorHAnsi"/>
              </w:rPr>
              <w:t>Those use cases will be defined within EUWENA (</w:t>
            </w:r>
            <w:r w:rsidRPr="00A10E3B">
              <w:rPr>
                <w:rFonts w:asciiTheme="minorHAnsi" w:hAnsiTheme="minorHAnsi"/>
              </w:rPr>
              <w:t xml:space="preserve">European Users of Wireless Enterprise Networks </w:t>
            </w:r>
            <w:r w:rsidRPr="00A10E3B">
              <w:rPr>
                <w:rFonts w:asciiTheme="minorHAnsi" w:hAnsiTheme="minorHAnsi"/>
              </w:rPr>
              <w:lastRenderedPageBreak/>
              <w:t>Association</w:t>
            </w:r>
            <w:r>
              <w:rPr>
                <w:rFonts w:asciiTheme="minorHAnsi" w:hAnsiTheme="minorHAnsi"/>
              </w:rPr>
              <w:t>) which is an association working on developing an ecosystem for Private Network for the benefits of the end users</w:t>
            </w:r>
            <w:r w:rsidR="005F6D76">
              <w:rPr>
                <w:rFonts w:asciiTheme="minorHAnsi" w:hAnsiTheme="minorHAnsi"/>
              </w:rPr>
              <w:br/>
              <w:t>(this work is already ongoing</w:t>
            </w:r>
            <w:r w:rsidR="00B749B4">
              <w:rPr>
                <w:rFonts w:asciiTheme="minorHAnsi" w:hAnsiTheme="minorHAnsi"/>
              </w:rPr>
              <w:t xml:space="preserve"> based on real deployments &amp; </w:t>
            </w:r>
            <w:bookmarkStart w:id="0" w:name="_GoBack"/>
            <w:bookmarkEnd w:id="0"/>
            <w:r w:rsidR="00B749B4">
              <w:rPr>
                <w:rFonts w:asciiTheme="minorHAnsi" w:hAnsiTheme="minorHAnsi"/>
              </w:rPr>
              <w:t>use cases of private networks across Europe</w:t>
            </w:r>
            <w:r w:rsidR="005F6D76">
              <w:rPr>
                <w:rFonts w:asciiTheme="minorHAnsi" w:hAnsiTheme="minorHAnsi"/>
              </w:rPr>
              <w:t>)</w:t>
            </w:r>
          </w:p>
        </w:tc>
      </w:tr>
      <w:tr w:rsidR="004755E0" w:rsidRPr="00E973E9" w14:paraId="226161A1" w14:textId="77777777" w:rsidTr="00E973E9">
        <w:tc>
          <w:tcPr>
            <w:tcW w:w="1265" w:type="dxa"/>
          </w:tcPr>
          <w:p w14:paraId="6927EEE7" w14:textId="60FFDACE" w:rsidR="004755E0" w:rsidRPr="00E973E9" w:rsidRDefault="004755E0" w:rsidP="0031324F">
            <w:pPr>
              <w:rPr>
                <w:rFonts w:asciiTheme="minorHAnsi" w:hAnsiTheme="minorHAnsi"/>
              </w:rPr>
            </w:pPr>
          </w:p>
        </w:tc>
        <w:tc>
          <w:tcPr>
            <w:tcW w:w="3119" w:type="dxa"/>
          </w:tcPr>
          <w:p w14:paraId="2A49D286" w14:textId="72644EEF" w:rsidR="004755E0" w:rsidRPr="00A10E3B" w:rsidRDefault="004755E0" w:rsidP="00A10E3B">
            <w:pPr>
              <w:rPr>
                <w:rFonts w:asciiTheme="minorHAnsi" w:hAnsiTheme="minorHAnsi"/>
              </w:rPr>
            </w:pPr>
            <w:r w:rsidRPr="00A10E3B">
              <w:rPr>
                <w:rFonts w:asciiTheme="minorHAnsi" w:hAnsiTheme="minorHAnsi"/>
              </w:rPr>
              <w:t>NPN connect between individual</w:t>
            </w:r>
            <w:r>
              <w:rPr>
                <w:rFonts w:asciiTheme="minorHAnsi" w:hAnsiTheme="minorHAnsi"/>
              </w:rPr>
              <w:t xml:space="preserve"> t</w:t>
            </w:r>
            <w:r w:rsidRPr="00A10E3B">
              <w:rPr>
                <w:rFonts w:asciiTheme="minorHAnsi" w:hAnsiTheme="minorHAnsi"/>
              </w:rPr>
              <w:t>enants’ network and port authority</w:t>
            </w:r>
            <w:r>
              <w:rPr>
                <w:rFonts w:asciiTheme="minorHAnsi" w:hAnsiTheme="minorHAnsi"/>
              </w:rPr>
              <w:t xml:space="preserve"> </w:t>
            </w:r>
            <w:r w:rsidRPr="00A10E3B">
              <w:rPr>
                <w:rFonts w:asciiTheme="minorHAnsi" w:hAnsiTheme="minorHAnsi"/>
              </w:rPr>
              <w:t>umbrella network</w:t>
            </w:r>
          </w:p>
          <w:p w14:paraId="3C05129F" w14:textId="61059D52" w:rsidR="004755E0" w:rsidRPr="00E973E9" w:rsidRDefault="004755E0" w:rsidP="0031324F">
            <w:pPr>
              <w:rPr>
                <w:rFonts w:asciiTheme="minorHAnsi" w:hAnsiTheme="minorHAnsi"/>
              </w:rPr>
            </w:pPr>
          </w:p>
        </w:tc>
        <w:tc>
          <w:tcPr>
            <w:tcW w:w="1559" w:type="dxa"/>
          </w:tcPr>
          <w:p w14:paraId="29A83D86" w14:textId="6D163D35" w:rsidR="004755E0" w:rsidRPr="00E973E9" w:rsidRDefault="004755E0" w:rsidP="0031324F">
            <w:pPr>
              <w:rPr>
                <w:rFonts w:asciiTheme="minorHAnsi" w:hAnsiTheme="minorHAnsi"/>
              </w:rPr>
            </w:pPr>
            <w:r>
              <w:rPr>
                <w:rFonts w:asciiTheme="minorHAnsi" w:hAnsiTheme="minorHAnsi"/>
              </w:rPr>
              <w:lastRenderedPageBreak/>
              <w:t>Several companies</w:t>
            </w:r>
          </w:p>
        </w:tc>
        <w:tc>
          <w:tcPr>
            <w:tcW w:w="1761" w:type="dxa"/>
          </w:tcPr>
          <w:p w14:paraId="364CF667" w14:textId="7C824877" w:rsidR="004755E0" w:rsidRPr="00E973E9" w:rsidRDefault="004755E0" w:rsidP="00A10E3B">
            <w:pPr>
              <w:rPr>
                <w:rFonts w:asciiTheme="minorHAnsi" w:hAnsiTheme="minorHAnsi"/>
              </w:rPr>
            </w:pPr>
            <w:r w:rsidRPr="00E973E9">
              <w:rPr>
                <w:rFonts w:asciiTheme="minorHAnsi" w:hAnsiTheme="minorHAnsi"/>
              </w:rPr>
              <w:t xml:space="preserve">Use case </w:t>
            </w:r>
            <w:r>
              <w:rPr>
                <w:rFonts w:asciiTheme="minorHAnsi" w:hAnsiTheme="minorHAnsi"/>
              </w:rPr>
              <w:t xml:space="preserve">port based on real deployments and perspectives in </w:t>
            </w:r>
            <w:r>
              <w:rPr>
                <w:rFonts w:asciiTheme="minorHAnsi" w:hAnsiTheme="minorHAnsi"/>
              </w:rPr>
              <w:lastRenderedPageBreak/>
              <w:t>Netherlands (part of smart ports perspective)</w:t>
            </w:r>
          </w:p>
        </w:tc>
        <w:tc>
          <w:tcPr>
            <w:tcW w:w="1927" w:type="dxa"/>
            <w:vMerge/>
          </w:tcPr>
          <w:p w14:paraId="41959427" w14:textId="77777777" w:rsidR="004755E0" w:rsidRPr="00E973E9" w:rsidRDefault="004755E0" w:rsidP="0031324F">
            <w:pPr>
              <w:rPr>
                <w:rFonts w:asciiTheme="minorHAnsi" w:hAnsiTheme="minorHAnsi"/>
              </w:rPr>
            </w:pPr>
          </w:p>
        </w:tc>
      </w:tr>
      <w:tr w:rsidR="004755E0" w:rsidRPr="00E973E9" w14:paraId="58370FE4" w14:textId="77777777" w:rsidTr="00E973E9">
        <w:tc>
          <w:tcPr>
            <w:tcW w:w="1265" w:type="dxa"/>
          </w:tcPr>
          <w:p w14:paraId="0CEB1F94" w14:textId="52DF7106" w:rsidR="004755E0" w:rsidRPr="00E973E9" w:rsidRDefault="004755E0" w:rsidP="0031324F">
            <w:pPr>
              <w:rPr>
                <w:rFonts w:asciiTheme="minorHAnsi" w:hAnsiTheme="minorHAnsi"/>
              </w:rPr>
            </w:pPr>
          </w:p>
        </w:tc>
        <w:tc>
          <w:tcPr>
            <w:tcW w:w="3119" w:type="dxa"/>
          </w:tcPr>
          <w:p w14:paraId="11276B4B" w14:textId="46184304" w:rsidR="004755E0" w:rsidRPr="009443BE" w:rsidRDefault="004755E0" w:rsidP="009443BE">
            <w:pPr>
              <w:rPr>
                <w:rFonts w:asciiTheme="minorHAnsi" w:hAnsiTheme="minorHAnsi"/>
              </w:rPr>
            </w:pPr>
            <w:r>
              <w:rPr>
                <w:rFonts w:asciiTheme="minorHAnsi" w:hAnsiTheme="minorHAnsi"/>
              </w:rPr>
              <w:t xml:space="preserve">NPN connect between peer </w:t>
            </w:r>
            <w:r w:rsidRPr="009443BE">
              <w:rPr>
                <w:rFonts w:asciiTheme="minorHAnsi" w:hAnsiTheme="minorHAnsi"/>
              </w:rPr>
              <w:t>terminals in distant ports</w:t>
            </w:r>
          </w:p>
          <w:p w14:paraId="33272C2F" w14:textId="23A33536" w:rsidR="004755E0" w:rsidRPr="00E973E9" w:rsidRDefault="004755E0" w:rsidP="0031324F">
            <w:pPr>
              <w:rPr>
                <w:rFonts w:asciiTheme="minorHAnsi" w:hAnsiTheme="minorHAnsi"/>
              </w:rPr>
            </w:pPr>
          </w:p>
        </w:tc>
        <w:tc>
          <w:tcPr>
            <w:tcW w:w="1559" w:type="dxa"/>
          </w:tcPr>
          <w:p w14:paraId="00D6E27E" w14:textId="177FBBC0" w:rsidR="004755E0" w:rsidRPr="00E973E9" w:rsidRDefault="004755E0" w:rsidP="0031324F">
            <w:pPr>
              <w:rPr>
                <w:rFonts w:asciiTheme="minorHAnsi" w:hAnsiTheme="minorHAnsi"/>
              </w:rPr>
            </w:pPr>
            <w:r>
              <w:rPr>
                <w:rFonts w:asciiTheme="minorHAnsi" w:hAnsiTheme="minorHAnsi"/>
              </w:rPr>
              <w:t>Several companies</w:t>
            </w:r>
          </w:p>
        </w:tc>
        <w:tc>
          <w:tcPr>
            <w:tcW w:w="1761" w:type="dxa"/>
          </w:tcPr>
          <w:p w14:paraId="4EBB9FF7" w14:textId="5B1FBD40" w:rsidR="004755E0" w:rsidRPr="00E973E9" w:rsidRDefault="004755E0" w:rsidP="009443BE">
            <w:pPr>
              <w:rPr>
                <w:rFonts w:asciiTheme="minorHAnsi" w:hAnsiTheme="minorHAnsi"/>
              </w:rPr>
            </w:pPr>
            <w:r w:rsidRPr="00E973E9">
              <w:rPr>
                <w:rFonts w:asciiTheme="minorHAnsi" w:hAnsiTheme="minorHAnsi"/>
              </w:rPr>
              <w:t xml:space="preserve">Use case </w:t>
            </w:r>
            <w:r>
              <w:rPr>
                <w:rFonts w:asciiTheme="minorHAnsi" w:hAnsiTheme="minorHAnsi"/>
              </w:rPr>
              <w:t xml:space="preserve">port based on real deployments and perspectives in </w:t>
            </w:r>
            <w:r>
              <w:rPr>
                <w:rFonts w:asciiTheme="minorHAnsi" w:hAnsiTheme="minorHAnsi"/>
              </w:rPr>
              <w:t>a situation in Spain and UK</w:t>
            </w:r>
          </w:p>
        </w:tc>
        <w:tc>
          <w:tcPr>
            <w:tcW w:w="1927" w:type="dxa"/>
            <w:vMerge/>
          </w:tcPr>
          <w:p w14:paraId="0EF4964F" w14:textId="77777777" w:rsidR="004755E0" w:rsidRPr="00E973E9" w:rsidRDefault="004755E0" w:rsidP="0031324F">
            <w:pPr>
              <w:rPr>
                <w:rFonts w:asciiTheme="minorHAnsi" w:hAnsiTheme="minorHAnsi"/>
              </w:rPr>
            </w:pPr>
          </w:p>
        </w:tc>
      </w:tr>
      <w:tr w:rsidR="004755E0" w:rsidRPr="00E973E9" w14:paraId="2091B48D" w14:textId="77777777" w:rsidTr="00E973E9">
        <w:tc>
          <w:tcPr>
            <w:tcW w:w="1265" w:type="dxa"/>
          </w:tcPr>
          <w:p w14:paraId="53698AB3" w14:textId="72341390" w:rsidR="004755E0" w:rsidRPr="00E973E9" w:rsidRDefault="004755E0" w:rsidP="0031324F">
            <w:pPr>
              <w:rPr>
                <w:rFonts w:asciiTheme="minorHAnsi" w:hAnsiTheme="minorHAnsi"/>
              </w:rPr>
            </w:pPr>
          </w:p>
        </w:tc>
        <w:tc>
          <w:tcPr>
            <w:tcW w:w="3119" w:type="dxa"/>
          </w:tcPr>
          <w:p w14:paraId="12FACBF2" w14:textId="6951DEF2" w:rsidR="004755E0" w:rsidRPr="00E973E9" w:rsidRDefault="004755E0" w:rsidP="0031324F">
            <w:pPr>
              <w:rPr>
                <w:rFonts w:asciiTheme="minorHAnsi" w:hAnsiTheme="minorHAnsi"/>
              </w:rPr>
            </w:pPr>
            <w:r>
              <w:rPr>
                <w:rFonts w:asciiTheme="minorHAnsi" w:hAnsiTheme="minorHAnsi"/>
              </w:rPr>
              <w:t>Interconnect of SNPN in wind farm in the sea</w:t>
            </w:r>
          </w:p>
        </w:tc>
        <w:tc>
          <w:tcPr>
            <w:tcW w:w="1559" w:type="dxa"/>
          </w:tcPr>
          <w:p w14:paraId="3A6ED15D" w14:textId="0137B76E" w:rsidR="004755E0" w:rsidRPr="00E973E9" w:rsidRDefault="004755E0" w:rsidP="0031324F">
            <w:pPr>
              <w:rPr>
                <w:rFonts w:asciiTheme="minorHAnsi" w:hAnsiTheme="minorHAnsi"/>
              </w:rPr>
            </w:pPr>
            <w:r>
              <w:rPr>
                <w:rFonts w:asciiTheme="minorHAnsi" w:hAnsiTheme="minorHAnsi"/>
              </w:rPr>
              <w:t>Several companies</w:t>
            </w:r>
          </w:p>
        </w:tc>
        <w:tc>
          <w:tcPr>
            <w:tcW w:w="1761" w:type="dxa"/>
          </w:tcPr>
          <w:p w14:paraId="4862BD71" w14:textId="14469FD0" w:rsidR="004755E0" w:rsidRPr="00E973E9" w:rsidRDefault="004755E0" w:rsidP="00B9414E">
            <w:pPr>
              <w:rPr>
                <w:rFonts w:asciiTheme="minorHAnsi" w:hAnsiTheme="minorHAnsi"/>
              </w:rPr>
            </w:pPr>
            <w:r w:rsidRPr="00E973E9">
              <w:rPr>
                <w:rFonts w:asciiTheme="minorHAnsi" w:hAnsiTheme="minorHAnsi"/>
              </w:rPr>
              <w:t xml:space="preserve">Use case </w:t>
            </w:r>
            <w:r>
              <w:rPr>
                <w:rFonts w:asciiTheme="minorHAnsi" w:hAnsiTheme="minorHAnsi"/>
              </w:rPr>
              <w:t xml:space="preserve">utilities based on </w:t>
            </w:r>
            <w:r w:rsidR="00B9414E">
              <w:rPr>
                <w:rFonts w:asciiTheme="minorHAnsi" w:hAnsiTheme="minorHAnsi"/>
              </w:rPr>
              <w:t>a use case</w:t>
            </w:r>
            <w:r>
              <w:rPr>
                <w:rFonts w:asciiTheme="minorHAnsi" w:hAnsiTheme="minorHAnsi"/>
              </w:rPr>
              <w:t xml:space="preserve"> for France and Netherlands </w:t>
            </w:r>
          </w:p>
        </w:tc>
        <w:tc>
          <w:tcPr>
            <w:tcW w:w="1927" w:type="dxa"/>
            <w:vMerge/>
          </w:tcPr>
          <w:p w14:paraId="0F0A7E08" w14:textId="77777777" w:rsidR="004755E0" w:rsidRPr="00E973E9" w:rsidRDefault="004755E0" w:rsidP="0031324F">
            <w:pPr>
              <w:rPr>
                <w:rFonts w:asciiTheme="minorHAnsi" w:hAnsiTheme="minorHAnsi"/>
              </w:rPr>
            </w:pPr>
          </w:p>
        </w:tc>
      </w:tr>
      <w:tr w:rsidR="004755E0" w:rsidRPr="00E973E9" w14:paraId="3322B88B" w14:textId="77777777" w:rsidTr="00E973E9">
        <w:tc>
          <w:tcPr>
            <w:tcW w:w="1265" w:type="dxa"/>
          </w:tcPr>
          <w:p w14:paraId="10C84F2E" w14:textId="0DC5A413" w:rsidR="004755E0" w:rsidRPr="00E973E9" w:rsidRDefault="004755E0" w:rsidP="0031324F">
            <w:pPr>
              <w:rPr>
                <w:rFonts w:asciiTheme="minorHAnsi" w:hAnsiTheme="minorHAnsi"/>
              </w:rPr>
            </w:pPr>
          </w:p>
        </w:tc>
        <w:tc>
          <w:tcPr>
            <w:tcW w:w="3119" w:type="dxa"/>
          </w:tcPr>
          <w:p w14:paraId="6F9255E6" w14:textId="0B1D27D6" w:rsidR="004755E0" w:rsidRPr="00E973E9" w:rsidRDefault="004755E0" w:rsidP="0031324F">
            <w:pPr>
              <w:rPr>
                <w:rFonts w:asciiTheme="minorHAnsi" w:hAnsiTheme="minorHAnsi"/>
              </w:rPr>
            </w:pPr>
            <w:r>
              <w:rPr>
                <w:rFonts w:asciiTheme="minorHAnsi" w:hAnsiTheme="minorHAnsi"/>
              </w:rPr>
              <w:t>Ship with SNPN on board debarking in different port terminals with SNPN across the globe</w:t>
            </w:r>
          </w:p>
        </w:tc>
        <w:tc>
          <w:tcPr>
            <w:tcW w:w="1559" w:type="dxa"/>
          </w:tcPr>
          <w:p w14:paraId="5BF64F9D" w14:textId="1EDF24B4" w:rsidR="004755E0" w:rsidRPr="00E973E9" w:rsidRDefault="004755E0" w:rsidP="0031324F">
            <w:pPr>
              <w:rPr>
                <w:rFonts w:asciiTheme="minorHAnsi" w:hAnsiTheme="minorHAnsi"/>
              </w:rPr>
            </w:pPr>
            <w:r>
              <w:rPr>
                <w:rFonts w:asciiTheme="minorHAnsi" w:hAnsiTheme="minorHAnsi"/>
              </w:rPr>
              <w:t>Several companies</w:t>
            </w:r>
          </w:p>
        </w:tc>
        <w:tc>
          <w:tcPr>
            <w:tcW w:w="1761" w:type="dxa"/>
          </w:tcPr>
          <w:p w14:paraId="13592C01" w14:textId="5E04FB7B" w:rsidR="004755E0" w:rsidRPr="00E973E9" w:rsidRDefault="004755E0" w:rsidP="0031324F">
            <w:pPr>
              <w:rPr>
                <w:rFonts w:asciiTheme="minorHAnsi" w:hAnsiTheme="minorHAnsi"/>
              </w:rPr>
            </w:pPr>
            <w:r w:rsidRPr="00E973E9">
              <w:rPr>
                <w:rFonts w:asciiTheme="minorHAnsi" w:hAnsiTheme="minorHAnsi"/>
              </w:rPr>
              <w:t xml:space="preserve">Use case </w:t>
            </w:r>
            <w:r>
              <w:rPr>
                <w:rFonts w:asciiTheme="minorHAnsi" w:hAnsiTheme="minorHAnsi"/>
              </w:rPr>
              <w:t>port</w:t>
            </w:r>
            <w:r>
              <w:rPr>
                <w:rFonts w:asciiTheme="minorHAnsi" w:hAnsiTheme="minorHAnsi"/>
              </w:rPr>
              <w:t>/maritime</w:t>
            </w:r>
          </w:p>
        </w:tc>
        <w:tc>
          <w:tcPr>
            <w:tcW w:w="1927" w:type="dxa"/>
            <w:vMerge/>
          </w:tcPr>
          <w:p w14:paraId="5EF9E067" w14:textId="77777777" w:rsidR="004755E0" w:rsidRPr="00E973E9" w:rsidRDefault="004755E0" w:rsidP="0031324F">
            <w:pPr>
              <w:rPr>
                <w:rFonts w:asciiTheme="minorHAnsi" w:hAnsiTheme="minorHAnsi"/>
              </w:rPr>
            </w:pPr>
          </w:p>
        </w:tc>
      </w:tr>
    </w:tbl>
    <w:tbl>
      <w:tblPr>
        <w:tblStyle w:val="GridTable1Light"/>
        <w:tblW w:w="0" w:type="auto"/>
        <w:tblLook w:val="04A0" w:firstRow="1" w:lastRow="0" w:firstColumn="1" w:lastColumn="0" w:noHBand="0" w:noVBand="1"/>
      </w:tblPr>
      <w:tblGrid>
        <w:gridCol w:w="9631"/>
      </w:tblGrid>
      <w:tr w:rsidR="00E973E9" w:rsidRPr="00E973E9" w14:paraId="055B8D65" w14:textId="77777777" w:rsidTr="0031324F">
        <w:trPr>
          <w:cnfStyle w:val="100000000000" w:firstRow="1" w:lastRow="0" w:firstColumn="0" w:lastColumn="0" w:oddVBand="0" w:evenVBand="0" w:oddHBand="0"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9631" w:type="dxa"/>
          </w:tcPr>
          <w:p w14:paraId="560E8044" w14:textId="77777777" w:rsidR="00E973E9" w:rsidRPr="00E973E9" w:rsidRDefault="00E973E9" w:rsidP="0031324F">
            <w:pPr>
              <w:spacing w:before="120" w:after="120"/>
              <w:rPr>
                <w:rFonts w:asciiTheme="minorHAnsi" w:hAnsiTheme="minorHAnsi"/>
                <w:sz w:val="18"/>
              </w:rPr>
            </w:pPr>
            <w:r w:rsidRPr="00E973E9">
              <w:rPr>
                <w:rFonts w:asciiTheme="minorHAnsi" w:hAnsiTheme="minorHAnsi"/>
                <w:sz w:val="18"/>
              </w:rPr>
              <w:t>Category: interconnect of SNPN with identity providers</w:t>
            </w:r>
          </w:p>
        </w:tc>
      </w:tr>
    </w:tbl>
    <w:tbl>
      <w:tblPr>
        <w:tblStyle w:val="TableGrid"/>
        <w:tblW w:w="0" w:type="auto"/>
        <w:tblLook w:val="04A0" w:firstRow="1" w:lastRow="0" w:firstColumn="1" w:lastColumn="0" w:noHBand="0" w:noVBand="1"/>
      </w:tblPr>
      <w:tblGrid>
        <w:gridCol w:w="1265"/>
        <w:gridCol w:w="3119"/>
        <w:gridCol w:w="1559"/>
        <w:gridCol w:w="1761"/>
        <w:gridCol w:w="1927"/>
      </w:tblGrid>
      <w:tr w:rsidR="00E973E9" w:rsidRPr="00E973E9" w14:paraId="15A005B1" w14:textId="77777777" w:rsidTr="0031324F">
        <w:tc>
          <w:tcPr>
            <w:tcW w:w="1265" w:type="dxa"/>
          </w:tcPr>
          <w:p w14:paraId="244C0341" w14:textId="2764224D" w:rsidR="00E973E9" w:rsidRPr="00E973E9" w:rsidRDefault="00E973E9" w:rsidP="0031324F">
            <w:pPr>
              <w:rPr>
                <w:rFonts w:asciiTheme="minorHAnsi" w:hAnsiTheme="minorHAnsi"/>
              </w:rPr>
            </w:pPr>
          </w:p>
        </w:tc>
        <w:tc>
          <w:tcPr>
            <w:tcW w:w="3119" w:type="dxa"/>
          </w:tcPr>
          <w:p w14:paraId="1325AADC" w14:textId="2869175F" w:rsidR="00E973E9" w:rsidRPr="00E973E9" w:rsidRDefault="00E973E9" w:rsidP="0031324F">
            <w:pPr>
              <w:rPr>
                <w:rFonts w:asciiTheme="minorHAnsi" w:hAnsiTheme="minorHAnsi"/>
              </w:rPr>
            </w:pPr>
            <w:r>
              <w:rPr>
                <w:rFonts w:asciiTheme="minorHAnsi" w:hAnsiTheme="minorHAnsi"/>
              </w:rPr>
              <w:t>Update of “</w:t>
            </w:r>
            <w:r w:rsidRPr="00E973E9">
              <w:rPr>
                <w:rFonts w:asciiTheme="minorHAnsi" w:hAnsiTheme="minorHAnsi"/>
              </w:rPr>
              <w:t>Use case on Scalable SNPN Interconnect with dynamic connections</w:t>
            </w:r>
            <w:r>
              <w:rPr>
                <w:rFonts w:asciiTheme="minorHAnsi" w:hAnsiTheme="minorHAnsi"/>
              </w:rPr>
              <w:t>” or potential new use cases</w:t>
            </w:r>
          </w:p>
        </w:tc>
        <w:tc>
          <w:tcPr>
            <w:tcW w:w="1559" w:type="dxa"/>
          </w:tcPr>
          <w:p w14:paraId="27187006" w14:textId="700A3105" w:rsidR="00E973E9" w:rsidRPr="00E973E9" w:rsidRDefault="00E973E9" w:rsidP="0031324F">
            <w:pPr>
              <w:rPr>
                <w:rFonts w:asciiTheme="minorHAnsi" w:hAnsiTheme="minorHAnsi"/>
              </w:rPr>
            </w:pPr>
            <w:r>
              <w:rPr>
                <w:rFonts w:asciiTheme="minorHAnsi" w:hAnsiTheme="minorHAnsi"/>
              </w:rPr>
              <w:t>Several companies</w:t>
            </w:r>
          </w:p>
        </w:tc>
        <w:tc>
          <w:tcPr>
            <w:tcW w:w="1761" w:type="dxa"/>
          </w:tcPr>
          <w:p w14:paraId="6F8E4F33" w14:textId="52076EBF" w:rsidR="00E973E9" w:rsidRPr="00E973E9" w:rsidRDefault="00E973E9" w:rsidP="00E973E9">
            <w:pPr>
              <w:rPr>
                <w:rFonts w:asciiTheme="minorHAnsi" w:hAnsiTheme="minorHAnsi"/>
              </w:rPr>
            </w:pPr>
            <w:r w:rsidRPr="00E973E9">
              <w:rPr>
                <w:rFonts w:asciiTheme="minorHAnsi" w:hAnsiTheme="minorHAnsi"/>
                <w:sz w:val="18"/>
              </w:rPr>
              <w:t>interconnect of SNPN with identity providers</w:t>
            </w:r>
          </w:p>
        </w:tc>
        <w:tc>
          <w:tcPr>
            <w:tcW w:w="1927" w:type="dxa"/>
          </w:tcPr>
          <w:p w14:paraId="41813A22" w14:textId="02307ED1" w:rsidR="00E973E9" w:rsidRPr="00E973E9" w:rsidRDefault="00E973E9" w:rsidP="0031324F">
            <w:pPr>
              <w:rPr>
                <w:rFonts w:asciiTheme="minorHAnsi" w:hAnsiTheme="minorHAnsi"/>
              </w:rPr>
            </w:pPr>
            <w:r>
              <w:rPr>
                <w:rFonts w:asciiTheme="minorHAnsi" w:hAnsiTheme="minorHAnsi"/>
              </w:rPr>
              <w:t>Last requirements expected for this category</w:t>
            </w:r>
          </w:p>
        </w:tc>
      </w:tr>
    </w:tbl>
    <w:p w14:paraId="663B91AE" w14:textId="77777777" w:rsidR="00E973E9" w:rsidRDefault="00E973E9" w:rsidP="00077487">
      <w:pPr>
        <w:pStyle w:val="CRCoverPage"/>
        <w:rPr>
          <w:b/>
        </w:rPr>
      </w:pPr>
    </w:p>
    <w:p w14:paraId="11BD754C" w14:textId="71CC35D5" w:rsidR="004755E0" w:rsidRDefault="004755E0" w:rsidP="004755E0">
      <w:pPr>
        <w:pStyle w:val="CRCoverPage"/>
        <w:rPr>
          <w:b/>
        </w:rPr>
      </w:pPr>
      <w:r>
        <w:rPr>
          <w:b/>
        </w:rPr>
        <w:t xml:space="preserve">=&gt; objective: to reach </w:t>
      </w:r>
      <w:r>
        <w:rPr>
          <w:b/>
        </w:rPr>
        <w:t>100</w:t>
      </w:r>
      <w:r>
        <w:rPr>
          <w:b/>
        </w:rPr>
        <w:t xml:space="preserve"> % completeness</w:t>
      </w:r>
      <w:r>
        <w:rPr>
          <w:b/>
        </w:rPr>
        <w:t xml:space="preserve"> in order at minimum to allow </w:t>
      </w:r>
      <w:r w:rsidR="005F6D76">
        <w:rPr>
          <w:b/>
        </w:rPr>
        <w:t xml:space="preserve">a normative phase for </w:t>
      </w:r>
      <w:r w:rsidR="005F6D76" w:rsidRPr="005F6D76">
        <w:rPr>
          <w:b/>
        </w:rPr>
        <w:t>interconnect of SNPN with identity providers</w:t>
      </w:r>
      <w:r w:rsidR="005F6D76">
        <w:rPr>
          <w:b/>
        </w:rPr>
        <w:t xml:space="preserve"> for SA1#104</w:t>
      </w:r>
    </w:p>
    <w:p w14:paraId="05247E1C" w14:textId="77777777" w:rsidR="00E973E9" w:rsidRDefault="00E973E9" w:rsidP="00077487">
      <w:pPr>
        <w:pStyle w:val="CRCoverPage"/>
        <w:rPr>
          <w:b/>
        </w:rPr>
      </w:pPr>
    </w:p>
    <w:p w14:paraId="1BB5AB83" w14:textId="2B6E3B63" w:rsidR="00077487" w:rsidRPr="001F4E01" w:rsidRDefault="00077487" w:rsidP="00077487">
      <w:pPr>
        <w:pStyle w:val="CRCoverPage"/>
        <w:rPr>
          <w:b/>
        </w:rPr>
      </w:pPr>
      <w:r>
        <w:rPr>
          <w:b/>
        </w:rPr>
        <w:t>3</w:t>
      </w:r>
      <w:r w:rsidRPr="001F4E01">
        <w:rPr>
          <w:b/>
        </w:rPr>
        <w:t xml:space="preserve">. </w:t>
      </w:r>
      <w:r w:rsidR="007E77F4">
        <w:rPr>
          <w:b/>
        </w:rPr>
        <w:t>Conclusion</w:t>
      </w:r>
    </w:p>
    <w:p w14:paraId="0215D57B" w14:textId="6ACB03F8" w:rsidR="00F61832" w:rsidRDefault="005F6D76" w:rsidP="00077487">
      <w:r>
        <w:t xml:space="preserve">There is a working plan from the supporters </w:t>
      </w:r>
      <w:r>
        <w:t xml:space="preserve">of the study on “Interconnect of SNPN” </w:t>
      </w:r>
      <w:r>
        <w:t>for ensuring a good progress of the study in release 19 and if possible allow as well a normative phase still in Release 19.</w:t>
      </w:r>
    </w:p>
    <w:sectPr w:rsidR="00F61832">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76073" w16cex:dateUtc="2023-05-11T10:39:00Z"/>
  <w16cex:commentExtensible w16cex:durableId="28076118" w16cex:dateUtc="2023-05-11T10: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BA91EF" w16cid:durableId="28074A76"/>
  <w16cid:commentId w16cid:paraId="2D8BDE24" w16cid:durableId="28074A77"/>
  <w16cid:commentId w16cid:paraId="2EF739FA" w16cid:durableId="28074A78"/>
  <w16cid:commentId w16cid:paraId="65858C18" w16cid:durableId="28074A79"/>
  <w16cid:commentId w16cid:paraId="074CE796" w16cid:durableId="28074A7A"/>
  <w16cid:commentId w16cid:paraId="72AA3021" w16cid:durableId="28076073"/>
  <w16cid:commentId w16cid:paraId="6EC01826" w16cid:durableId="28076118"/>
  <w16cid:commentId w16cid:paraId="1E7F2C13" w16cid:durableId="28074A7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78767A" w14:textId="77777777" w:rsidR="00533667" w:rsidRDefault="00533667">
      <w:r>
        <w:separator/>
      </w:r>
    </w:p>
  </w:endnote>
  <w:endnote w:type="continuationSeparator" w:id="0">
    <w:p w14:paraId="503D5E41" w14:textId="77777777" w:rsidR="00533667" w:rsidRDefault="00533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Segoe UI">
    <w:altName w:val="Calibri"/>
    <w:charset w:val="00"/>
    <w:family w:val="swiss"/>
    <w:pitch w:val="variable"/>
    <w:sig w:usb0="E4002EFF" w:usb1="C000E47F" w:usb2="00000009" w:usb3="00000000" w:csb0="000001FF" w:csb1="00000000"/>
  </w:font>
  <w:font w:name="等线">
    <w:charset w:val="86"/>
    <w:family w:val="auto"/>
    <w:pitch w:val="variable"/>
    <w:sig w:usb0="A00002BF" w:usb1="38CF7CFA" w:usb2="00000016" w:usb3="00000000" w:csb0="0004000F" w:csb1="00000000"/>
  </w:font>
  <w:font w:name="SimSun">
    <w:panose1 w:val="02010600030101010101"/>
    <w:charset w:val="86"/>
    <w:family w:val="auto"/>
    <w:pitch w:val="variable"/>
    <w:sig w:usb0="00000003" w:usb1="288F0000" w:usb2="00000016" w:usb3="00000000" w:csb0="00040001" w:csb1="00000000"/>
  </w:font>
  <w:font w:name="MS Mincho">
    <w:panose1 w:val="02020609040205080304"/>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EB5632" w:rsidRDefault="00EB5632">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137EBD" w14:textId="77777777" w:rsidR="00533667" w:rsidRDefault="00533667">
      <w:r>
        <w:separator/>
      </w:r>
    </w:p>
  </w:footnote>
  <w:footnote w:type="continuationSeparator" w:id="0">
    <w:p w14:paraId="21D9EB35" w14:textId="77777777" w:rsidR="00533667" w:rsidRDefault="00533667">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720B709E"/>
    <w:multiLevelType w:val="hybridMultilevel"/>
    <w:tmpl w:val="6A363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3AC"/>
    <w:rsid w:val="00014DF0"/>
    <w:rsid w:val="000320B3"/>
    <w:rsid w:val="00033397"/>
    <w:rsid w:val="00040095"/>
    <w:rsid w:val="00051834"/>
    <w:rsid w:val="00054A22"/>
    <w:rsid w:val="00056468"/>
    <w:rsid w:val="00062023"/>
    <w:rsid w:val="000622FF"/>
    <w:rsid w:val="00063D46"/>
    <w:rsid w:val="000655A6"/>
    <w:rsid w:val="0007229C"/>
    <w:rsid w:val="00077487"/>
    <w:rsid w:val="00080512"/>
    <w:rsid w:val="000907E2"/>
    <w:rsid w:val="000A67F8"/>
    <w:rsid w:val="000B2358"/>
    <w:rsid w:val="000C47C3"/>
    <w:rsid w:val="000C5361"/>
    <w:rsid w:val="000D0110"/>
    <w:rsid w:val="000D58AB"/>
    <w:rsid w:val="000E698F"/>
    <w:rsid w:val="000F52C6"/>
    <w:rsid w:val="00110269"/>
    <w:rsid w:val="001215AE"/>
    <w:rsid w:val="00133525"/>
    <w:rsid w:val="001416F4"/>
    <w:rsid w:val="0015146D"/>
    <w:rsid w:val="001566D4"/>
    <w:rsid w:val="001634AB"/>
    <w:rsid w:val="0017019C"/>
    <w:rsid w:val="00177721"/>
    <w:rsid w:val="00185479"/>
    <w:rsid w:val="00196DF9"/>
    <w:rsid w:val="00197825"/>
    <w:rsid w:val="001A1454"/>
    <w:rsid w:val="001A180A"/>
    <w:rsid w:val="001A24A9"/>
    <w:rsid w:val="001A4C42"/>
    <w:rsid w:val="001A7420"/>
    <w:rsid w:val="001B6637"/>
    <w:rsid w:val="001C21C3"/>
    <w:rsid w:val="001C61BD"/>
    <w:rsid w:val="001D02C2"/>
    <w:rsid w:val="001D0CEC"/>
    <w:rsid w:val="001F0C1D"/>
    <w:rsid w:val="001F1132"/>
    <w:rsid w:val="001F168B"/>
    <w:rsid w:val="001F5835"/>
    <w:rsid w:val="00210DB6"/>
    <w:rsid w:val="00223E94"/>
    <w:rsid w:val="00230426"/>
    <w:rsid w:val="00230CE3"/>
    <w:rsid w:val="002347A2"/>
    <w:rsid w:val="0024606F"/>
    <w:rsid w:val="002577A9"/>
    <w:rsid w:val="00260758"/>
    <w:rsid w:val="00261F3F"/>
    <w:rsid w:val="002675F0"/>
    <w:rsid w:val="002760EE"/>
    <w:rsid w:val="0028698B"/>
    <w:rsid w:val="002913E2"/>
    <w:rsid w:val="002935C3"/>
    <w:rsid w:val="002A2D4B"/>
    <w:rsid w:val="002B6339"/>
    <w:rsid w:val="002B6DF0"/>
    <w:rsid w:val="002B7BB0"/>
    <w:rsid w:val="002D2B39"/>
    <w:rsid w:val="002E00EE"/>
    <w:rsid w:val="002F7821"/>
    <w:rsid w:val="00303CCC"/>
    <w:rsid w:val="003172DC"/>
    <w:rsid w:val="00331340"/>
    <w:rsid w:val="003321EB"/>
    <w:rsid w:val="00337DFF"/>
    <w:rsid w:val="0035143B"/>
    <w:rsid w:val="0035462D"/>
    <w:rsid w:val="003560EE"/>
    <w:rsid w:val="00356555"/>
    <w:rsid w:val="003733EC"/>
    <w:rsid w:val="003765B8"/>
    <w:rsid w:val="00387776"/>
    <w:rsid w:val="00390EB4"/>
    <w:rsid w:val="003A34B8"/>
    <w:rsid w:val="003A44F0"/>
    <w:rsid w:val="003C0266"/>
    <w:rsid w:val="003C3971"/>
    <w:rsid w:val="003E4D20"/>
    <w:rsid w:val="003F37DC"/>
    <w:rsid w:val="00411BB8"/>
    <w:rsid w:val="00423334"/>
    <w:rsid w:val="00423643"/>
    <w:rsid w:val="00426DC1"/>
    <w:rsid w:val="004345EC"/>
    <w:rsid w:val="00440C3F"/>
    <w:rsid w:val="00465515"/>
    <w:rsid w:val="004755E0"/>
    <w:rsid w:val="004814EA"/>
    <w:rsid w:val="00486B48"/>
    <w:rsid w:val="00494003"/>
    <w:rsid w:val="0049751D"/>
    <w:rsid w:val="004C30AC"/>
    <w:rsid w:val="004C5962"/>
    <w:rsid w:val="004C6BAE"/>
    <w:rsid w:val="004D3578"/>
    <w:rsid w:val="004E213A"/>
    <w:rsid w:val="004E5329"/>
    <w:rsid w:val="004F0988"/>
    <w:rsid w:val="004F3340"/>
    <w:rsid w:val="00533667"/>
    <w:rsid w:val="0053388B"/>
    <w:rsid w:val="00535773"/>
    <w:rsid w:val="00543E6C"/>
    <w:rsid w:val="005455E9"/>
    <w:rsid w:val="00555266"/>
    <w:rsid w:val="005642F8"/>
    <w:rsid w:val="00565087"/>
    <w:rsid w:val="00567CAA"/>
    <w:rsid w:val="00591383"/>
    <w:rsid w:val="0059668D"/>
    <w:rsid w:val="00597B11"/>
    <w:rsid w:val="005A5DF0"/>
    <w:rsid w:val="005B7262"/>
    <w:rsid w:val="005C0974"/>
    <w:rsid w:val="005D2E01"/>
    <w:rsid w:val="005D4DA6"/>
    <w:rsid w:val="005D7526"/>
    <w:rsid w:val="005E4BB2"/>
    <w:rsid w:val="005F6D76"/>
    <w:rsid w:val="005F788A"/>
    <w:rsid w:val="00602AEA"/>
    <w:rsid w:val="006121B0"/>
    <w:rsid w:val="00614FDF"/>
    <w:rsid w:val="00616385"/>
    <w:rsid w:val="00620517"/>
    <w:rsid w:val="00626457"/>
    <w:rsid w:val="0063543D"/>
    <w:rsid w:val="006417AC"/>
    <w:rsid w:val="00647114"/>
    <w:rsid w:val="00656E15"/>
    <w:rsid w:val="00666975"/>
    <w:rsid w:val="00666DCA"/>
    <w:rsid w:val="006779E6"/>
    <w:rsid w:val="006867DB"/>
    <w:rsid w:val="006912E9"/>
    <w:rsid w:val="00697C54"/>
    <w:rsid w:val="006A323F"/>
    <w:rsid w:val="006A6A90"/>
    <w:rsid w:val="006B22A3"/>
    <w:rsid w:val="006B30D0"/>
    <w:rsid w:val="006C3D95"/>
    <w:rsid w:val="006C57D2"/>
    <w:rsid w:val="006D1390"/>
    <w:rsid w:val="006E4E09"/>
    <w:rsid w:val="006E5C86"/>
    <w:rsid w:val="00701116"/>
    <w:rsid w:val="00703697"/>
    <w:rsid w:val="007069CB"/>
    <w:rsid w:val="00707C24"/>
    <w:rsid w:val="0071174C"/>
    <w:rsid w:val="00713C44"/>
    <w:rsid w:val="00720234"/>
    <w:rsid w:val="007204D7"/>
    <w:rsid w:val="00734A5B"/>
    <w:rsid w:val="0074026F"/>
    <w:rsid w:val="007429F6"/>
    <w:rsid w:val="00743C02"/>
    <w:rsid w:val="00744D99"/>
    <w:rsid w:val="00744E76"/>
    <w:rsid w:val="00762D12"/>
    <w:rsid w:val="007649EB"/>
    <w:rsid w:val="00765EA3"/>
    <w:rsid w:val="00774DA4"/>
    <w:rsid w:val="00781F0F"/>
    <w:rsid w:val="00783ECF"/>
    <w:rsid w:val="007A1CAA"/>
    <w:rsid w:val="007B600E"/>
    <w:rsid w:val="007C3EAD"/>
    <w:rsid w:val="007D6B36"/>
    <w:rsid w:val="007E77F4"/>
    <w:rsid w:val="007F0F4A"/>
    <w:rsid w:val="008028A4"/>
    <w:rsid w:val="00810A83"/>
    <w:rsid w:val="008254CF"/>
    <w:rsid w:val="008254F9"/>
    <w:rsid w:val="00830747"/>
    <w:rsid w:val="008329F1"/>
    <w:rsid w:val="008359C5"/>
    <w:rsid w:val="008438D0"/>
    <w:rsid w:val="00852C2F"/>
    <w:rsid w:val="00862BF7"/>
    <w:rsid w:val="0086463A"/>
    <w:rsid w:val="00873A27"/>
    <w:rsid w:val="008768CA"/>
    <w:rsid w:val="0088060E"/>
    <w:rsid w:val="008813FE"/>
    <w:rsid w:val="008851D8"/>
    <w:rsid w:val="008867FD"/>
    <w:rsid w:val="00887BBE"/>
    <w:rsid w:val="00890DE2"/>
    <w:rsid w:val="008B56EF"/>
    <w:rsid w:val="008C26B0"/>
    <w:rsid w:val="008C384C"/>
    <w:rsid w:val="008C61FD"/>
    <w:rsid w:val="008E2D68"/>
    <w:rsid w:val="008E6756"/>
    <w:rsid w:val="0090271F"/>
    <w:rsid w:val="00902E23"/>
    <w:rsid w:val="009114D7"/>
    <w:rsid w:val="0091348E"/>
    <w:rsid w:val="00917CCB"/>
    <w:rsid w:val="00925E86"/>
    <w:rsid w:val="00930833"/>
    <w:rsid w:val="00933FB0"/>
    <w:rsid w:val="00942EC2"/>
    <w:rsid w:val="009443BE"/>
    <w:rsid w:val="009751A3"/>
    <w:rsid w:val="009C770B"/>
    <w:rsid w:val="009F2D26"/>
    <w:rsid w:val="009F37B7"/>
    <w:rsid w:val="009F5662"/>
    <w:rsid w:val="00A0465E"/>
    <w:rsid w:val="00A106E3"/>
    <w:rsid w:val="00A10E3B"/>
    <w:rsid w:val="00A10F02"/>
    <w:rsid w:val="00A14AB1"/>
    <w:rsid w:val="00A152AF"/>
    <w:rsid w:val="00A164B4"/>
    <w:rsid w:val="00A26956"/>
    <w:rsid w:val="00A27486"/>
    <w:rsid w:val="00A27EC1"/>
    <w:rsid w:val="00A43E29"/>
    <w:rsid w:val="00A51EEA"/>
    <w:rsid w:val="00A53724"/>
    <w:rsid w:val="00A56066"/>
    <w:rsid w:val="00A572BC"/>
    <w:rsid w:val="00A67B03"/>
    <w:rsid w:val="00A71562"/>
    <w:rsid w:val="00A73129"/>
    <w:rsid w:val="00A81B08"/>
    <w:rsid w:val="00A82346"/>
    <w:rsid w:val="00A92BA1"/>
    <w:rsid w:val="00A95A32"/>
    <w:rsid w:val="00A95BBB"/>
    <w:rsid w:val="00AA1973"/>
    <w:rsid w:val="00AA1DDA"/>
    <w:rsid w:val="00AB4A5D"/>
    <w:rsid w:val="00AC6BC6"/>
    <w:rsid w:val="00AE65E2"/>
    <w:rsid w:val="00AE68E7"/>
    <w:rsid w:val="00AF1460"/>
    <w:rsid w:val="00AF1B2A"/>
    <w:rsid w:val="00B04E89"/>
    <w:rsid w:val="00B14871"/>
    <w:rsid w:val="00B15449"/>
    <w:rsid w:val="00B173D9"/>
    <w:rsid w:val="00B30353"/>
    <w:rsid w:val="00B40BBC"/>
    <w:rsid w:val="00B51D1A"/>
    <w:rsid w:val="00B525AD"/>
    <w:rsid w:val="00B52E0A"/>
    <w:rsid w:val="00B749B4"/>
    <w:rsid w:val="00B777D2"/>
    <w:rsid w:val="00B9069C"/>
    <w:rsid w:val="00B93086"/>
    <w:rsid w:val="00B9414E"/>
    <w:rsid w:val="00B942A4"/>
    <w:rsid w:val="00B978E3"/>
    <w:rsid w:val="00BA19ED"/>
    <w:rsid w:val="00BA4B8D"/>
    <w:rsid w:val="00BC0F7D"/>
    <w:rsid w:val="00BC3966"/>
    <w:rsid w:val="00BC6E07"/>
    <w:rsid w:val="00BD7449"/>
    <w:rsid w:val="00BD7D31"/>
    <w:rsid w:val="00BE3255"/>
    <w:rsid w:val="00BF128E"/>
    <w:rsid w:val="00BF4090"/>
    <w:rsid w:val="00C02189"/>
    <w:rsid w:val="00C04F90"/>
    <w:rsid w:val="00C074DD"/>
    <w:rsid w:val="00C141B7"/>
    <w:rsid w:val="00C14455"/>
    <w:rsid w:val="00C1496A"/>
    <w:rsid w:val="00C24FA5"/>
    <w:rsid w:val="00C33079"/>
    <w:rsid w:val="00C45231"/>
    <w:rsid w:val="00C551FF"/>
    <w:rsid w:val="00C611E3"/>
    <w:rsid w:val="00C72833"/>
    <w:rsid w:val="00C80F1D"/>
    <w:rsid w:val="00C91962"/>
    <w:rsid w:val="00C9265B"/>
    <w:rsid w:val="00C93F40"/>
    <w:rsid w:val="00C96073"/>
    <w:rsid w:val="00CA3D0C"/>
    <w:rsid w:val="00CA4C49"/>
    <w:rsid w:val="00CC5F1C"/>
    <w:rsid w:val="00CD24BA"/>
    <w:rsid w:val="00CD261A"/>
    <w:rsid w:val="00CD5093"/>
    <w:rsid w:val="00CE6A9C"/>
    <w:rsid w:val="00CF4751"/>
    <w:rsid w:val="00D06624"/>
    <w:rsid w:val="00D35DE6"/>
    <w:rsid w:val="00D4006D"/>
    <w:rsid w:val="00D57972"/>
    <w:rsid w:val="00D601A8"/>
    <w:rsid w:val="00D63BAA"/>
    <w:rsid w:val="00D64B31"/>
    <w:rsid w:val="00D64D9E"/>
    <w:rsid w:val="00D675A9"/>
    <w:rsid w:val="00D738D6"/>
    <w:rsid w:val="00D755EB"/>
    <w:rsid w:val="00D76048"/>
    <w:rsid w:val="00D82E6F"/>
    <w:rsid w:val="00D85F49"/>
    <w:rsid w:val="00D87E00"/>
    <w:rsid w:val="00D9134D"/>
    <w:rsid w:val="00D9333B"/>
    <w:rsid w:val="00DA7A03"/>
    <w:rsid w:val="00DB1818"/>
    <w:rsid w:val="00DB5C85"/>
    <w:rsid w:val="00DC1664"/>
    <w:rsid w:val="00DC309B"/>
    <w:rsid w:val="00DC4DA2"/>
    <w:rsid w:val="00DD1F87"/>
    <w:rsid w:val="00DD4C17"/>
    <w:rsid w:val="00DD5713"/>
    <w:rsid w:val="00DD74A5"/>
    <w:rsid w:val="00DE285B"/>
    <w:rsid w:val="00DF2B1F"/>
    <w:rsid w:val="00DF62CD"/>
    <w:rsid w:val="00E16509"/>
    <w:rsid w:val="00E27277"/>
    <w:rsid w:val="00E4309A"/>
    <w:rsid w:val="00E44582"/>
    <w:rsid w:val="00E5694A"/>
    <w:rsid w:val="00E601E7"/>
    <w:rsid w:val="00E66326"/>
    <w:rsid w:val="00E714C4"/>
    <w:rsid w:val="00E77645"/>
    <w:rsid w:val="00E83E23"/>
    <w:rsid w:val="00E92FE2"/>
    <w:rsid w:val="00E973E9"/>
    <w:rsid w:val="00EA15B0"/>
    <w:rsid w:val="00EA5EA7"/>
    <w:rsid w:val="00EB5632"/>
    <w:rsid w:val="00EB5CFF"/>
    <w:rsid w:val="00EC1D5A"/>
    <w:rsid w:val="00EC4A25"/>
    <w:rsid w:val="00ED64EA"/>
    <w:rsid w:val="00EF608C"/>
    <w:rsid w:val="00F025A2"/>
    <w:rsid w:val="00F04712"/>
    <w:rsid w:val="00F13360"/>
    <w:rsid w:val="00F22EC7"/>
    <w:rsid w:val="00F2430C"/>
    <w:rsid w:val="00F2431B"/>
    <w:rsid w:val="00F325C8"/>
    <w:rsid w:val="00F4790C"/>
    <w:rsid w:val="00F61832"/>
    <w:rsid w:val="00F61A19"/>
    <w:rsid w:val="00F653B8"/>
    <w:rsid w:val="00F9008D"/>
    <w:rsid w:val="00FA1266"/>
    <w:rsid w:val="00FB272C"/>
    <w:rsid w:val="00FC1192"/>
    <w:rsid w:val="00FD534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rsid w:val="00D06624"/>
    <w:rPr>
      <w:rFonts w:ascii="Arial" w:hAnsi="Arial"/>
      <w:b/>
      <w:lang w:eastAsia="en-US"/>
    </w:rPr>
  </w:style>
  <w:style w:type="paragraph" w:customStyle="1" w:styleId="CRCoverPage">
    <w:name w:val="CR Cover Page"/>
    <w:rsid w:val="00077487"/>
    <w:pPr>
      <w:spacing w:after="120"/>
    </w:pPr>
    <w:rPr>
      <w:rFonts w:ascii="Arial" w:eastAsia="SimSun" w:hAnsi="Arial"/>
      <w:lang w:eastAsia="en-US"/>
    </w:rPr>
  </w:style>
  <w:style w:type="table" w:styleId="GridTable1Light">
    <w:name w:val="Grid Table 1 Light"/>
    <w:basedOn w:val="TableNormal"/>
    <w:uiPriority w:val="46"/>
    <w:rsid w:val="00077487"/>
    <w:rPr>
      <w:rFonts w:eastAsia="SimSun"/>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har">
    <w:name w:val="Editor's Note Char"/>
    <w:aliases w:val="EN Char"/>
    <w:link w:val="EditorsNote"/>
    <w:locked/>
    <w:rsid w:val="00261F3F"/>
    <w:rPr>
      <w:color w:val="FF0000"/>
      <w:lang w:eastAsia="en-US"/>
    </w:rPr>
  </w:style>
  <w:style w:type="paragraph" w:styleId="NormalWeb">
    <w:name w:val="Normal (Web)"/>
    <w:basedOn w:val="Normal"/>
    <w:uiPriority w:val="99"/>
    <w:unhideWhenUsed/>
    <w:rsid w:val="00261F3F"/>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rsid w:val="000C5361"/>
    <w:rPr>
      <w:rFonts w:eastAsia="Times New Roman"/>
      <w:b/>
      <w:bCs/>
    </w:rPr>
  </w:style>
  <w:style w:type="character" w:customStyle="1" w:styleId="CommentSubjectChar">
    <w:name w:val="Comment Subject Char"/>
    <w:basedOn w:val="CommentTextChar"/>
    <w:link w:val="CommentSubject"/>
    <w:rsid w:val="000C5361"/>
    <w:rPr>
      <w:rFonts w:eastAsiaTheme="minorEastAsia"/>
      <w:b/>
      <w:bCs/>
      <w:lang w:eastAsia="en-US"/>
    </w:rPr>
  </w:style>
  <w:style w:type="paragraph" w:styleId="Revision">
    <w:name w:val="Revision"/>
    <w:hidden/>
    <w:uiPriority w:val="99"/>
    <w:semiHidden/>
    <w:rsid w:val="000D0110"/>
    <w:rPr>
      <w:lang w:eastAsia="en-US"/>
    </w:rPr>
  </w:style>
  <w:style w:type="paragraph" w:styleId="ListParagraph">
    <w:name w:val="List Paragraph"/>
    <w:basedOn w:val="Normal"/>
    <w:uiPriority w:val="34"/>
    <w:qFormat/>
    <w:rsid w:val="005F6D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343406">
      <w:bodyDiv w:val="1"/>
      <w:marLeft w:val="0"/>
      <w:marRight w:val="0"/>
      <w:marTop w:val="0"/>
      <w:marBottom w:val="0"/>
      <w:divBdr>
        <w:top w:val="none" w:sz="0" w:space="0" w:color="auto"/>
        <w:left w:val="none" w:sz="0" w:space="0" w:color="auto"/>
        <w:bottom w:val="none" w:sz="0" w:space="0" w:color="auto"/>
        <w:right w:val="none" w:sz="0" w:space="0" w:color="auto"/>
      </w:divBdr>
    </w:div>
    <w:div w:id="109977279">
      <w:bodyDiv w:val="1"/>
      <w:marLeft w:val="0"/>
      <w:marRight w:val="0"/>
      <w:marTop w:val="0"/>
      <w:marBottom w:val="0"/>
      <w:divBdr>
        <w:top w:val="none" w:sz="0" w:space="0" w:color="auto"/>
        <w:left w:val="none" w:sz="0" w:space="0" w:color="auto"/>
        <w:bottom w:val="none" w:sz="0" w:space="0" w:color="auto"/>
        <w:right w:val="none" w:sz="0" w:space="0" w:color="auto"/>
      </w:divBdr>
    </w:div>
    <w:div w:id="859851132">
      <w:bodyDiv w:val="1"/>
      <w:marLeft w:val="0"/>
      <w:marRight w:val="0"/>
      <w:marTop w:val="0"/>
      <w:marBottom w:val="0"/>
      <w:divBdr>
        <w:top w:val="none" w:sz="0" w:space="0" w:color="auto"/>
        <w:left w:val="none" w:sz="0" w:space="0" w:color="auto"/>
        <w:bottom w:val="none" w:sz="0" w:space="0" w:color="auto"/>
        <w:right w:val="none" w:sz="0" w:space="0" w:color="auto"/>
      </w:divBdr>
    </w:div>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 w:id="1331443945">
      <w:bodyDiv w:val="1"/>
      <w:marLeft w:val="0"/>
      <w:marRight w:val="0"/>
      <w:marTop w:val="0"/>
      <w:marBottom w:val="0"/>
      <w:divBdr>
        <w:top w:val="none" w:sz="0" w:space="0" w:color="auto"/>
        <w:left w:val="none" w:sz="0" w:space="0" w:color="auto"/>
        <w:bottom w:val="none" w:sz="0" w:space="0" w:color="auto"/>
        <w:right w:val="none" w:sz="0" w:space="0" w:color="auto"/>
      </w:divBdr>
    </w:div>
    <w:div w:id="1957903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6" Type="http://schemas.microsoft.com/office/2016/09/relationships/commentsIds" Target="commentsIds.xml"/><Relationship Id="rId17" Type="http://schemas.microsoft.com/office/2018/08/relationships/commentsExtensible" Target="commentsExtensible.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customXml" Target="../customXml/item2.xml"/><Relationship Id="rId4" Type="http://schemas.openxmlformats.org/officeDocument/2006/relationships/customXml" Target="../customXml/item3.xml"/><Relationship Id="rId5" Type="http://schemas.openxmlformats.org/officeDocument/2006/relationships/customXml" Target="../customXml/item4.xml"/><Relationship Id="rId6" Type="http://schemas.openxmlformats.org/officeDocument/2006/relationships/customXml" Target="../customXml/item5.xml"/><Relationship Id="rId7" Type="http://schemas.openxmlformats.org/officeDocument/2006/relationships/numbering" Target="numbering.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8" ma:contentTypeDescription="Create a new document." ma:contentTypeScope="" ma:versionID="39916576b56dec9bec88b4d16aadba6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e473b0722f0fe2a2b08d02cb96d9d24c"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E99CB4-2839-476F-BC0A-65730B305FF0}">
  <ds:schemaRefs>
    <ds:schemaRef ds:uri="http://schemas.microsoft.com/sharepoint/v3/contenttype/forms"/>
  </ds:schemaRefs>
</ds:datastoreItem>
</file>

<file path=customXml/itemProps2.xml><?xml version="1.0" encoding="utf-8"?>
<ds:datastoreItem xmlns:ds="http://schemas.openxmlformats.org/officeDocument/2006/customXml" ds:itemID="{1311AB46-A1D2-4D1D-A72E-B99984941807}">
  <ds:schemaRefs>
    <ds:schemaRef ds:uri="http://schemas.microsoft.com/sharepoint/events"/>
  </ds:schemaRefs>
</ds:datastoreItem>
</file>

<file path=customXml/itemProps3.xml><?xml version="1.0" encoding="utf-8"?>
<ds:datastoreItem xmlns:ds="http://schemas.openxmlformats.org/officeDocument/2006/customXml" ds:itemID="{71688BE1-36EC-43BA-8FC2-916AF7C56C30}">
  <ds:schemaRefs>
    <ds:schemaRef ds:uri="Microsoft.SharePoint.Taxonomy.ContentTypeSync"/>
  </ds:schemaRefs>
</ds:datastoreItem>
</file>

<file path=customXml/itemProps4.xml><?xml version="1.0" encoding="utf-8"?>
<ds:datastoreItem xmlns:ds="http://schemas.openxmlformats.org/officeDocument/2006/customXml" ds:itemID="{37B12861-CBA2-4B65-9C25-CBA51F700D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75995C4-D1AF-4948-9D8B-936C94AC8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51</TotalTime>
  <Pages>3</Pages>
  <Words>689</Words>
  <Characters>3933</Characters>
  <Application>Microsoft Macintosh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Thierry B</cp:lastModifiedBy>
  <cp:revision>15</cp:revision>
  <cp:lastPrinted>2019-02-25T14:05:00Z</cp:lastPrinted>
  <dcterms:created xsi:type="dcterms:W3CDTF">2023-05-12T19:40:00Z</dcterms:created>
  <dcterms:modified xsi:type="dcterms:W3CDTF">2023-05-12T21:02:00Z</dcterms:modified>
</cp:coreProperties>
</file>